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22" w:rsidRPr="0065085E" w:rsidRDefault="004274E0" w:rsidP="00650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el-GR"/>
        </w:rPr>
      </w:pPr>
      <w:r>
        <w:rPr>
          <w:rFonts w:ascii="Tahoma" w:eastAsia="Times New Roman" w:hAnsi="Tahoma" w:cs="Tahoma"/>
          <w:b/>
          <w:sz w:val="28"/>
          <w:szCs w:val="28"/>
          <w:lang w:eastAsia="el-GR"/>
        </w:rPr>
        <w:t>«</w:t>
      </w:r>
      <w:r w:rsidR="00EB7C22" w:rsidRPr="0065085E">
        <w:rPr>
          <w:rFonts w:ascii="Tahoma" w:eastAsia="Times New Roman" w:hAnsi="Tahoma" w:cs="Tahoma"/>
          <w:b/>
          <w:sz w:val="28"/>
          <w:szCs w:val="28"/>
          <w:lang w:eastAsia="el-GR"/>
        </w:rPr>
        <w:t xml:space="preserve">Εισαγωγή στην </w:t>
      </w:r>
      <w:r w:rsidR="0065085E" w:rsidRPr="0065085E">
        <w:rPr>
          <w:rFonts w:ascii="Tahoma" w:eastAsia="Times New Roman" w:hAnsi="Tahoma" w:cs="Tahoma"/>
          <w:b/>
          <w:sz w:val="28"/>
          <w:szCs w:val="28"/>
          <w:lang w:eastAsia="el-GR"/>
        </w:rPr>
        <w:t>Εγκληματολογία ΙΙ»</w:t>
      </w:r>
    </w:p>
    <w:p w:rsidR="0065085E" w:rsidRPr="0065085E" w:rsidRDefault="000370FF" w:rsidP="00650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0370FF">
        <w:rPr>
          <w:rFonts w:ascii="Tahoma" w:eastAsia="Times New Roman" w:hAnsi="Tahoma" w:cs="Tahoma"/>
          <w:b/>
          <w:sz w:val="24"/>
          <w:szCs w:val="24"/>
          <w:lang w:eastAsia="el-GR"/>
        </w:rPr>
        <w:t>Διδάσκοντες: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Pr="000370FF">
        <w:rPr>
          <w:rFonts w:ascii="Tahoma" w:eastAsia="Times New Roman" w:hAnsi="Tahoma" w:cs="Tahoma"/>
          <w:b/>
          <w:lang w:eastAsia="el-GR"/>
        </w:rPr>
        <w:t>Καθ. Έ</w:t>
      </w:r>
      <w:r w:rsidR="0065085E" w:rsidRPr="000370FF">
        <w:rPr>
          <w:rFonts w:ascii="Tahoma" w:eastAsia="Times New Roman" w:hAnsi="Tahoma" w:cs="Tahoma"/>
          <w:b/>
          <w:lang w:eastAsia="el-GR"/>
        </w:rPr>
        <w:t>φη Λαμπροπούλου &amp; Καθ. Γιώργος Νικολόπουλος</w:t>
      </w:r>
      <w:r w:rsidR="0065085E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</w:p>
    <w:p w:rsidR="0028644A" w:rsidRPr="0065085E" w:rsidRDefault="0028644A" w:rsidP="00095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65085E">
        <w:rPr>
          <w:rFonts w:ascii="Tahoma" w:eastAsia="Times New Roman" w:hAnsi="Tahoma" w:cs="Tahoma"/>
          <w:sz w:val="24"/>
          <w:szCs w:val="24"/>
          <w:lang w:eastAsia="el-GR"/>
        </w:rPr>
        <w:t>Η ύλη του μαθήματος καλύπτει τα ακόλουθα αντικείμενα μελέτης:</w:t>
      </w:r>
    </w:p>
    <w:p w:rsidR="00386952" w:rsidRPr="0065085E" w:rsidRDefault="001C6FBB" w:rsidP="00095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>Το ε</w:t>
      </w:r>
      <w:r w:rsidR="00386952"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>γκληματικ</w:t>
      </w:r>
      <w:r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>ό</w:t>
      </w:r>
      <w:r w:rsidR="00386952"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 xml:space="preserve"> φαιν</w:t>
      </w:r>
      <w:r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>ό</w:t>
      </w:r>
      <w:r w:rsidR="00386952"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>μ</w:t>
      </w:r>
      <w:r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>ε</w:t>
      </w:r>
      <w:r w:rsidR="004C7A29"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>νο και η επιστήμη</w:t>
      </w:r>
      <w:r w:rsidR="00386952"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 xml:space="preserve"> της εγκληματολογίας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: Παρουσίαση και κριτική ανάλυση βασικών εννοιών για την κατανόηση του εγκληματικού φαινομένου 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σύμφωνα με </w:t>
      </w:r>
      <w:r w:rsidR="0075655F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τη μεθοδολογία 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>τ</w:t>
      </w:r>
      <w:r w:rsidR="0075655F" w:rsidRPr="0065085E">
        <w:rPr>
          <w:rFonts w:ascii="Tahoma" w:eastAsia="Times New Roman" w:hAnsi="Tahoma" w:cs="Tahoma"/>
          <w:sz w:val="24"/>
          <w:szCs w:val="24"/>
          <w:lang w:eastAsia="el-GR"/>
        </w:rPr>
        <w:t>η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>ς</w:t>
      </w:r>
      <w:r w:rsidR="0075655F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>εγκληματολογίας</w:t>
      </w:r>
      <w:r w:rsidR="0075655F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>.</w:t>
      </w:r>
    </w:p>
    <w:p w:rsidR="00386952" w:rsidRPr="0065085E" w:rsidRDefault="0075655F" w:rsidP="00095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>Θεωρίες για το έγκλημα και την εγκληματική συμπεριφορά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: 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Παρουσίαση 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και κριτική ανάλυση σύγχρονων βασικών 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>θεωρ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>ιών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για την εγκληματικότητα από διαφορετικές 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επιστημονικές 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>οπτικές (ψυχολογικές και κοινωνιολογικές θεωρίες).</w:t>
      </w:r>
    </w:p>
    <w:p w:rsidR="00386952" w:rsidRPr="0065085E" w:rsidRDefault="0075655F" w:rsidP="00095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>Σ</w:t>
      </w:r>
      <w:r w:rsidR="00386952"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>ύγχρον</w:t>
      </w:r>
      <w:r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>ες</w:t>
      </w:r>
      <w:r w:rsidR="00386952"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 xml:space="preserve"> </w:t>
      </w:r>
      <w:r w:rsidR="0009588E"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 xml:space="preserve">μορφές </w:t>
      </w:r>
      <w:r w:rsidR="00386952"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>εγκληματικότητα</w:t>
      </w:r>
      <w:r w:rsidR="0009588E"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>ς</w:t>
      </w:r>
      <w:r w:rsidR="001C6FBB" w:rsidRPr="0065085E">
        <w:rPr>
          <w:rFonts w:ascii="Tahoma" w:eastAsia="Times New Roman" w:hAnsi="Tahoma" w:cs="Tahoma"/>
          <w:sz w:val="24"/>
          <w:szCs w:val="24"/>
          <w:lang w:eastAsia="el-GR"/>
        </w:rPr>
        <w:t>: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1C6FBB" w:rsidRPr="0065085E">
        <w:rPr>
          <w:rFonts w:ascii="Tahoma" w:eastAsia="Times New Roman" w:hAnsi="Tahoma" w:cs="Tahoma"/>
          <w:sz w:val="24"/>
          <w:szCs w:val="24"/>
          <w:lang w:eastAsia="el-GR"/>
        </w:rPr>
        <w:t>Παρουσίαση και κριτική ανάλυση σύγχρονων μορφών εγκληματικότητας (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όπως τα </w:t>
      </w:r>
      <w:r w:rsidR="001C6FBB" w:rsidRPr="0065085E">
        <w:rPr>
          <w:rFonts w:ascii="Tahoma" w:eastAsia="Times New Roman" w:hAnsi="Tahoma" w:cs="Tahoma"/>
          <w:sz w:val="24"/>
          <w:szCs w:val="24"/>
          <w:lang w:eastAsia="el-GR"/>
        </w:rPr>
        <w:t>«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εγκλήματα </w:t>
      </w:r>
      <w:r w:rsidR="001C6FBB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του 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>λευκού-κολάρου</w:t>
      </w:r>
      <w:r w:rsidR="001C6FBB" w:rsidRPr="0065085E">
        <w:rPr>
          <w:rFonts w:ascii="Tahoma" w:eastAsia="Times New Roman" w:hAnsi="Tahoma" w:cs="Tahoma"/>
          <w:sz w:val="24"/>
          <w:szCs w:val="24"/>
          <w:lang w:eastAsia="el-GR"/>
        </w:rPr>
        <w:t>»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, </w:t>
      </w:r>
      <w:r w:rsidR="001C6FBB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το 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>εταιρικό</w:t>
      </w:r>
      <w:r w:rsidR="001C6FBB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έγκλημα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, </w:t>
      </w:r>
      <w:r w:rsidR="001C6FBB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το 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λαθρεμπόριο, </w:t>
      </w:r>
      <w:r w:rsidR="001C6FBB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τα </w:t>
      </w:r>
      <w:r w:rsidR="00AD0E9A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«εγκλήματα 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μίσους» και </w:t>
      </w:r>
      <w:r w:rsidR="001C6FBB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τα 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>εγκλήματα πολέμου</w:t>
      </w:r>
      <w:r w:rsidR="001C6FBB" w:rsidRPr="0065085E">
        <w:rPr>
          <w:rFonts w:ascii="Tahoma" w:eastAsia="Times New Roman" w:hAnsi="Tahoma" w:cs="Tahoma"/>
          <w:sz w:val="24"/>
          <w:szCs w:val="24"/>
          <w:lang w:eastAsia="el-GR"/>
        </w:rPr>
        <w:t>)</w:t>
      </w:r>
      <w:r w:rsidR="00386952" w:rsidRPr="0065085E">
        <w:rPr>
          <w:rFonts w:ascii="Tahoma" w:eastAsia="Times New Roman" w:hAnsi="Tahoma" w:cs="Tahoma"/>
          <w:sz w:val="24"/>
          <w:szCs w:val="24"/>
          <w:lang w:eastAsia="el-GR"/>
        </w:rPr>
        <w:t>.</w:t>
      </w:r>
    </w:p>
    <w:p w:rsidR="00386952" w:rsidRPr="0065085E" w:rsidRDefault="001C6FBB" w:rsidP="00095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 xml:space="preserve">Κρίσιμα ζητήματα της </w:t>
      </w:r>
      <w:r w:rsidR="00F738C5"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 xml:space="preserve">σύγχρονης </w:t>
      </w:r>
      <w:r w:rsidRPr="0065085E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>εγκληματολογικής θεωρίας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>:</w:t>
      </w:r>
      <w:r w:rsidR="00637B22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Παρουσίαση και κριτική ανάλυση </w:t>
      </w:r>
      <w:r w:rsidR="00AD0E9A" w:rsidRPr="0065085E">
        <w:rPr>
          <w:rFonts w:ascii="Tahoma" w:eastAsia="Times New Roman" w:hAnsi="Tahoma" w:cs="Tahoma"/>
          <w:sz w:val="24"/>
          <w:szCs w:val="24"/>
          <w:lang w:eastAsia="el-GR"/>
        </w:rPr>
        <w:t>σημαντικ</w:t>
      </w:r>
      <w:r w:rsidR="004C7A29" w:rsidRPr="0065085E">
        <w:rPr>
          <w:rFonts w:ascii="Tahoma" w:eastAsia="Times New Roman" w:hAnsi="Tahoma" w:cs="Tahoma"/>
          <w:sz w:val="24"/>
          <w:szCs w:val="24"/>
          <w:lang w:eastAsia="el-GR"/>
        </w:rPr>
        <w:t>ών</w:t>
      </w:r>
      <w:r w:rsidR="00637B22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επιστημολογικών ζητημάτων που επηρέασαν την εξέλιξη της εγκληματολογικής θεωρίας </w:t>
      </w:r>
      <w:r w:rsidR="00F738C5" w:rsidRPr="0065085E">
        <w:rPr>
          <w:rFonts w:ascii="Tahoma" w:eastAsia="Times New Roman" w:hAnsi="Tahoma" w:cs="Tahoma"/>
          <w:sz w:val="24"/>
          <w:szCs w:val="24"/>
          <w:lang w:eastAsia="el-GR"/>
        </w:rPr>
        <w:t>κατά τη «</w:t>
      </w:r>
      <w:proofErr w:type="spellStart"/>
      <w:r w:rsidR="00F738C5" w:rsidRPr="0065085E">
        <w:rPr>
          <w:rFonts w:ascii="Tahoma" w:eastAsia="Times New Roman" w:hAnsi="Tahoma" w:cs="Tahoma"/>
          <w:sz w:val="24"/>
          <w:szCs w:val="24"/>
          <w:lang w:eastAsia="el-GR"/>
        </w:rPr>
        <w:t>μετα</w:t>
      </w:r>
      <w:proofErr w:type="spellEnd"/>
      <w:r w:rsidR="00F738C5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-θετικιστική» της περίοδο και στον απόηχο της «πρώτης σχολής του Σικάγο». Με αφετηρία την κριτική στις </w:t>
      </w:r>
      <w:proofErr w:type="spellStart"/>
      <w:r w:rsidR="00F738C5" w:rsidRPr="0065085E">
        <w:rPr>
          <w:rFonts w:ascii="Tahoma" w:eastAsia="Times New Roman" w:hAnsi="Tahoma" w:cs="Tahoma"/>
          <w:sz w:val="24"/>
          <w:szCs w:val="24"/>
          <w:lang w:eastAsia="el-GR"/>
        </w:rPr>
        <w:t>πολυπαραγοντικές</w:t>
      </w:r>
      <w:proofErr w:type="spellEnd"/>
      <w:r w:rsidR="00F738C5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αντιλήψεις για το εγκληματικό φαινόμενο, αναδεικνύεται η σημασία της κοινωνικής αντίδρασης </w:t>
      </w:r>
      <w:r w:rsidR="0009588E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στην κατασκευή και ανάλυση του εγκληματικού φαινομένου, </w:t>
      </w:r>
      <w:r w:rsidR="00F738C5" w:rsidRPr="0065085E">
        <w:rPr>
          <w:rFonts w:ascii="Tahoma" w:eastAsia="Times New Roman" w:hAnsi="Tahoma" w:cs="Tahoma"/>
          <w:sz w:val="24"/>
          <w:szCs w:val="24"/>
          <w:lang w:eastAsia="el-GR"/>
        </w:rPr>
        <w:t>κα</w:t>
      </w:r>
      <w:r w:rsidR="0009588E" w:rsidRPr="0065085E">
        <w:rPr>
          <w:rFonts w:ascii="Tahoma" w:eastAsia="Times New Roman" w:hAnsi="Tahoma" w:cs="Tahoma"/>
          <w:sz w:val="24"/>
          <w:szCs w:val="24"/>
          <w:lang w:eastAsia="el-GR"/>
        </w:rPr>
        <w:t>θώς επίσης</w:t>
      </w:r>
      <w:r w:rsidR="00F738C5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η αντίστοιχη αλλαγή «παραδείγματος» στην εγκληματολογική θεωρία υπό την επίδραση των </w:t>
      </w:r>
      <w:r w:rsidR="0009588E" w:rsidRPr="0065085E">
        <w:rPr>
          <w:rFonts w:ascii="Tahoma" w:eastAsia="Times New Roman" w:hAnsi="Tahoma" w:cs="Tahoma"/>
          <w:sz w:val="24"/>
          <w:szCs w:val="24"/>
          <w:lang w:eastAsia="el-GR"/>
        </w:rPr>
        <w:t>εννοιών</w:t>
      </w:r>
      <w:r w:rsidR="00F738C5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της κοινωνικής </w:t>
      </w:r>
      <w:proofErr w:type="spellStart"/>
      <w:r w:rsidR="00F738C5" w:rsidRPr="0065085E">
        <w:rPr>
          <w:rFonts w:ascii="Tahoma" w:eastAsia="Times New Roman" w:hAnsi="Tahoma" w:cs="Tahoma"/>
          <w:sz w:val="24"/>
          <w:szCs w:val="24"/>
          <w:lang w:eastAsia="el-GR"/>
        </w:rPr>
        <w:t>αλληλόδρασης</w:t>
      </w:r>
      <w:proofErr w:type="spellEnd"/>
      <w:r w:rsidR="00F738C5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(</w:t>
      </w:r>
      <w:r w:rsidR="0009588E" w:rsidRPr="0065085E">
        <w:rPr>
          <w:rFonts w:ascii="Tahoma" w:eastAsia="Times New Roman" w:hAnsi="Tahoma" w:cs="Tahoma"/>
          <w:sz w:val="24"/>
          <w:szCs w:val="24"/>
          <w:lang w:val="en-US" w:eastAsia="el-GR"/>
        </w:rPr>
        <w:t>social</w:t>
      </w:r>
      <w:r w:rsidR="0009588E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09588E" w:rsidRPr="0065085E">
        <w:rPr>
          <w:rFonts w:ascii="Tahoma" w:eastAsia="Times New Roman" w:hAnsi="Tahoma" w:cs="Tahoma"/>
          <w:sz w:val="24"/>
          <w:szCs w:val="24"/>
          <w:lang w:val="en-US" w:eastAsia="el-GR"/>
        </w:rPr>
        <w:t>interaction</w:t>
      </w:r>
      <w:r w:rsidR="00F738C5" w:rsidRPr="0065085E">
        <w:rPr>
          <w:rFonts w:ascii="Tahoma" w:eastAsia="Times New Roman" w:hAnsi="Tahoma" w:cs="Tahoma"/>
          <w:sz w:val="24"/>
          <w:szCs w:val="24"/>
          <w:lang w:eastAsia="el-GR"/>
        </w:rPr>
        <w:t>) και της κοινωνικής σύγκρουσης</w:t>
      </w:r>
      <w:r w:rsidR="0009588E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(</w:t>
      </w:r>
      <w:r w:rsidR="0009588E" w:rsidRPr="0065085E">
        <w:rPr>
          <w:rFonts w:ascii="Tahoma" w:eastAsia="Times New Roman" w:hAnsi="Tahoma" w:cs="Tahoma"/>
          <w:sz w:val="24"/>
          <w:szCs w:val="24"/>
          <w:lang w:val="en-US" w:eastAsia="el-GR"/>
        </w:rPr>
        <w:t>social</w:t>
      </w:r>
      <w:r w:rsidR="0009588E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09588E" w:rsidRPr="0065085E">
        <w:rPr>
          <w:rFonts w:ascii="Tahoma" w:eastAsia="Times New Roman" w:hAnsi="Tahoma" w:cs="Tahoma"/>
          <w:sz w:val="24"/>
          <w:szCs w:val="24"/>
          <w:lang w:val="en-US" w:eastAsia="el-GR"/>
        </w:rPr>
        <w:t>conflict</w:t>
      </w:r>
      <w:r w:rsidR="0009588E" w:rsidRPr="0065085E">
        <w:rPr>
          <w:rFonts w:ascii="Tahoma" w:eastAsia="Times New Roman" w:hAnsi="Tahoma" w:cs="Tahoma"/>
          <w:sz w:val="24"/>
          <w:szCs w:val="24"/>
          <w:lang w:eastAsia="el-GR"/>
        </w:rPr>
        <w:t>)</w:t>
      </w:r>
      <w:r w:rsidR="00130149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· παράλληλα, </w:t>
      </w:r>
      <w:r w:rsidR="0009588E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εξετάζονται σύγχρονες αναβιώσεις της </w:t>
      </w:r>
      <w:r w:rsidR="00130149" w:rsidRPr="0065085E">
        <w:rPr>
          <w:rFonts w:ascii="Tahoma" w:eastAsia="Times New Roman" w:hAnsi="Tahoma" w:cs="Tahoma"/>
          <w:sz w:val="24"/>
          <w:szCs w:val="24"/>
          <w:lang w:eastAsia="el-GR"/>
        </w:rPr>
        <w:t>«</w:t>
      </w:r>
      <w:r w:rsidR="0009588E" w:rsidRPr="0065085E">
        <w:rPr>
          <w:rFonts w:ascii="Tahoma" w:eastAsia="Times New Roman" w:hAnsi="Tahoma" w:cs="Tahoma"/>
          <w:sz w:val="24"/>
          <w:szCs w:val="24"/>
          <w:lang w:eastAsia="el-GR"/>
        </w:rPr>
        <w:t>εγκληματολογίας του περάσματος στην πράξη»</w:t>
      </w:r>
      <w:r w:rsidR="00130149" w:rsidRPr="0065085E">
        <w:rPr>
          <w:rFonts w:ascii="Tahoma" w:eastAsia="Times New Roman" w:hAnsi="Tahoma" w:cs="Tahoma"/>
          <w:sz w:val="24"/>
          <w:szCs w:val="24"/>
          <w:lang w:eastAsia="el-GR"/>
        </w:rPr>
        <w:t>,</w:t>
      </w:r>
      <w:r w:rsidR="0009588E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καθώς και απόπειρες συγκρότησης περισσότερο σύνθετων και ολοκληρωμένων «παραδειγμάτων»</w:t>
      </w:r>
      <w:r w:rsidR="00130149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στην εγκληματολογική θεωρία</w:t>
      </w:r>
      <w:r w:rsidR="0009588E" w:rsidRPr="0065085E">
        <w:rPr>
          <w:rFonts w:ascii="Tahoma" w:eastAsia="Times New Roman" w:hAnsi="Tahoma" w:cs="Tahoma"/>
          <w:sz w:val="24"/>
          <w:szCs w:val="24"/>
          <w:lang w:eastAsia="el-GR"/>
        </w:rPr>
        <w:t>.</w:t>
      </w:r>
      <w:r w:rsidR="00F738C5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   </w:t>
      </w:r>
      <w:r w:rsidR="00637B22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   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</w:p>
    <w:p w:rsidR="00130149" w:rsidRPr="000370FF" w:rsidRDefault="000370FF" w:rsidP="001301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US" w:eastAsia="el-G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Ενδεικτική βιβλιογραφία</w:t>
      </w:r>
    </w:p>
    <w:p w:rsidR="000370FF" w:rsidRPr="000370FF" w:rsidRDefault="000370FF" w:rsidP="001301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US" w:eastAsia="el-GR"/>
        </w:rPr>
      </w:pPr>
    </w:p>
    <w:p w:rsidR="00130149" w:rsidRPr="0065085E" w:rsidRDefault="00130149" w:rsidP="0013014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Σ. Αλεξιάδη, </w:t>
      </w:r>
      <w:r w:rsidRPr="0065085E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Εγκληματολογία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, </w:t>
      </w:r>
      <w:r w:rsidR="00814F38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Εκδόσεις </w:t>
      </w:r>
      <w:proofErr w:type="spellStart"/>
      <w:r w:rsidRPr="0065085E">
        <w:rPr>
          <w:rFonts w:ascii="Tahoma" w:eastAsia="Times New Roman" w:hAnsi="Tahoma" w:cs="Tahoma"/>
          <w:sz w:val="24"/>
          <w:szCs w:val="24"/>
          <w:lang w:eastAsia="el-GR"/>
        </w:rPr>
        <w:t>Σάκκουλας</w:t>
      </w:r>
      <w:proofErr w:type="spellEnd"/>
      <w:r w:rsidRPr="0065085E">
        <w:rPr>
          <w:rFonts w:ascii="Tahoma" w:eastAsia="Times New Roman" w:hAnsi="Tahoma" w:cs="Tahoma"/>
          <w:sz w:val="24"/>
          <w:szCs w:val="24"/>
          <w:lang w:eastAsia="el-GR"/>
        </w:rPr>
        <w:t>, 5</w:t>
      </w:r>
      <w:r w:rsidRPr="0065085E">
        <w:rPr>
          <w:rFonts w:ascii="Tahoma" w:eastAsia="Times New Roman" w:hAnsi="Tahoma" w:cs="Tahoma"/>
          <w:sz w:val="24"/>
          <w:szCs w:val="24"/>
          <w:vertAlign w:val="superscript"/>
          <w:lang w:eastAsia="el-GR"/>
        </w:rPr>
        <w:t>η</w:t>
      </w:r>
      <w:r w:rsidR="000370FF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proofErr w:type="spellStart"/>
      <w:r w:rsidR="000370FF">
        <w:rPr>
          <w:rFonts w:ascii="Tahoma" w:eastAsia="Times New Roman" w:hAnsi="Tahoma" w:cs="Tahoma"/>
          <w:sz w:val="24"/>
          <w:szCs w:val="24"/>
          <w:lang w:eastAsia="el-GR"/>
        </w:rPr>
        <w:t>έκδ</w:t>
      </w:r>
      <w:proofErr w:type="spellEnd"/>
      <w:r w:rsidR="000370FF">
        <w:rPr>
          <w:rFonts w:ascii="Tahoma" w:eastAsia="Times New Roman" w:hAnsi="Tahoma" w:cs="Tahoma"/>
          <w:sz w:val="24"/>
          <w:szCs w:val="24"/>
          <w:lang w:eastAsia="el-GR"/>
        </w:rPr>
        <w:t xml:space="preserve">., Αθήνα </w:t>
      </w:r>
      <w:r w:rsidR="000370FF">
        <w:rPr>
          <w:rFonts w:ascii="Tahoma" w:eastAsia="Times New Roman" w:hAnsi="Tahoma" w:cs="Tahoma"/>
          <w:sz w:val="24"/>
          <w:szCs w:val="24"/>
          <w:lang w:val="en-US" w:eastAsia="el-GR"/>
        </w:rPr>
        <w:t>-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proofErr w:type="spellStart"/>
      <w:r w:rsidRPr="0065085E">
        <w:rPr>
          <w:rFonts w:ascii="Tahoma" w:eastAsia="Times New Roman" w:hAnsi="Tahoma" w:cs="Tahoma"/>
          <w:sz w:val="24"/>
          <w:szCs w:val="24"/>
          <w:lang w:eastAsia="el-GR"/>
        </w:rPr>
        <w:t>Θεσ</w:t>
      </w:r>
      <w:proofErr w:type="spellEnd"/>
      <w:r w:rsidRPr="0065085E">
        <w:rPr>
          <w:rFonts w:ascii="Tahoma" w:eastAsia="Times New Roman" w:hAnsi="Tahoma" w:cs="Tahoma"/>
          <w:sz w:val="24"/>
          <w:szCs w:val="24"/>
          <w:lang w:eastAsia="el-GR"/>
        </w:rPr>
        <w:t>/νίκη, 2011.</w:t>
      </w:r>
    </w:p>
    <w:p w:rsidR="00C56995" w:rsidRPr="0065085E" w:rsidRDefault="00814F38" w:rsidP="0013014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65085E">
        <w:rPr>
          <w:rFonts w:ascii="Tahoma" w:hAnsi="Tahoma" w:cs="Tahoma"/>
          <w:sz w:val="24"/>
          <w:szCs w:val="24"/>
          <w:shd w:val="clear" w:color="auto" w:fill="FFFFFF"/>
        </w:rPr>
        <w:t xml:space="preserve">Ν. Ανδρουλάκη, Λ. Μαργαρίτη, Ι. </w:t>
      </w:r>
      <w:proofErr w:type="spellStart"/>
      <w:r w:rsidRPr="0065085E">
        <w:rPr>
          <w:rFonts w:ascii="Tahoma" w:hAnsi="Tahoma" w:cs="Tahoma"/>
          <w:sz w:val="24"/>
          <w:szCs w:val="24"/>
          <w:shd w:val="clear" w:color="auto" w:fill="FFFFFF"/>
        </w:rPr>
        <w:t>Φαρσεδάκη</w:t>
      </w:r>
      <w:proofErr w:type="spellEnd"/>
      <w:r w:rsidRPr="0065085E">
        <w:rPr>
          <w:rFonts w:ascii="Tahoma" w:hAnsi="Tahoma" w:cs="Tahoma"/>
          <w:sz w:val="24"/>
          <w:szCs w:val="24"/>
          <w:shd w:val="clear" w:color="auto" w:fill="FFFFFF"/>
        </w:rPr>
        <w:t xml:space="preserve"> (</w:t>
      </w:r>
      <w:proofErr w:type="spellStart"/>
      <w:r w:rsidRPr="0065085E">
        <w:rPr>
          <w:rFonts w:ascii="Tahoma" w:hAnsi="Tahoma" w:cs="Tahoma"/>
          <w:sz w:val="24"/>
          <w:szCs w:val="24"/>
          <w:shd w:val="clear" w:color="auto" w:fill="FFFFFF"/>
        </w:rPr>
        <w:t>επιμ</w:t>
      </w:r>
      <w:proofErr w:type="spellEnd"/>
      <w:r w:rsidRPr="0065085E">
        <w:rPr>
          <w:rFonts w:ascii="Tahoma" w:hAnsi="Tahoma" w:cs="Tahoma"/>
          <w:sz w:val="24"/>
          <w:szCs w:val="24"/>
          <w:shd w:val="clear" w:color="auto" w:fill="FFFFFF"/>
        </w:rPr>
        <w:t xml:space="preserve">.), </w:t>
      </w:r>
      <w:r w:rsidRPr="0065085E">
        <w:rPr>
          <w:rFonts w:ascii="Tahoma" w:hAnsi="Tahoma" w:cs="Tahoma"/>
          <w:i/>
          <w:sz w:val="24"/>
          <w:szCs w:val="24"/>
          <w:shd w:val="clear" w:color="auto" w:fill="FFFFFF"/>
        </w:rPr>
        <w:t>Λεξικό Νομικής Ορολογίας ΙΙΙ: Ποινικό Δίκαιο &amp; Εγκληματολογία</w:t>
      </w:r>
      <w:r w:rsidRPr="0065085E">
        <w:rPr>
          <w:rFonts w:ascii="Tahoma" w:hAnsi="Tahoma" w:cs="Tahoma"/>
          <w:sz w:val="24"/>
          <w:szCs w:val="24"/>
          <w:shd w:val="clear" w:color="auto" w:fill="FFFFFF"/>
        </w:rPr>
        <w:t>, Νομική Βιβλιοθήκη, Αθήνα, 2018.</w:t>
      </w:r>
    </w:p>
    <w:p w:rsidR="00CA1BC0" w:rsidRPr="0065085E" w:rsidRDefault="00CA1BC0" w:rsidP="0013014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65085E">
        <w:rPr>
          <w:rFonts w:ascii="Tahoma" w:hAnsi="Tahoma" w:cs="Tahoma"/>
          <w:sz w:val="24"/>
          <w:szCs w:val="24"/>
          <w:shd w:val="clear" w:color="auto" w:fill="FFFFFF"/>
        </w:rPr>
        <w:t xml:space="preserve">Μ. </w:t>
      </w:r>
      <w:proofErr w:type="spellStart"/>
      <w:r w:rsidRPr="0065085E">
        <w:rPr>
          <w:rFonts w:ascii="Tahoma" w:hAnsi="Tahoma" w:cs="Tahoma"/>
          <w:sz w:val="24"/>
          <w:szCs w:val="24"/>
          <w:shd w:val="clear" w:color="auto" w:fill="FFFFFF"/>
        </w:rPr>
        <w:t>Αρχιμανδρίτου</w:t>
      </w:r>
      <w:proofErr w:type="spellEnd"/>
      <w:r w:rsidRPr="0065085E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Pr="0065085E">
        <w:rPr>
          <w:rFonts w:ascii="Tahoma" w:hAnsi="Tahoma" w:cs="Tahoma"/>
          <w:i/>
          <w:sz w:val="24"/>
          <w:szCs w:val="24"/>
          <w:shd w:val="clear" w:color="auto" w:fill="FFFFFF"/>
        </w:rPr>
        <w:t>Η διαχρονική εξέλιξη της προσέγγισης της ετικέτας</w:t>
      </w:r>
      <w:r w:rsidRPr="0065085E">
        <w:rPr>
          <w:rFonts w:ascii="Tahoma" w:hAnsi="Tahoma" w:cs="Tahoma"/>
          <w:sz w:val="24"/>
          <w:szCs w:val="24"/>
          <w:shd w:val="clear" w:color="auto" w:fill="FFFFFF"/>
        </w:rPr>
        <w:t xml:space="preserve">, Εκδόσεις </w:t>
      </w:r>
      <w:proofErr w:type="spellStart"/>
      <w:r w:rsidRPr="0065085E">
        <w:rPr>
          <w:rFonts w:ascii="Tahoma" w:hAnsi="Tahoma" w:cs="Tahoma"/>
          <w:sz w:val="24"/>
          <w:szCs w:val="24"/>
          <w:shd w:val="clear" w:color="auto" w:fill="FFFFFF"/>
        </w:rPr>
        <w:t>Σάκκουλα</w:t>
      </w:r>
      <w:proofErr w:type="spellEnd"/>
      <w:r w:rsidRPr="0065085E">
        <w:rPr>
          <w:rFonts w:ascii="Tahoma" w:hAnsi="Tahoma" w:cs="Tahoma"/>
          <w:sz w:val="24"/>
          <w:szCs w:val="24"/>
          <w:shd w:val="clear" w:color="auto" w:fill="FFFFFF"/>
        </w:rPr>
        <w:t xml:space="preserve">, Θεσσαλονίκη, 1996.  </w:t>
      </w:r>
    </w:p>
    <w:p w:rsidR="00674599" w:rsidRPr="0065085E" w:rsidRDefault="00C56995" w:rsidP="0013014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65085E">
        <w:rPr>
          <w:rFonts w:ascii="Tahoma" w:hAnsi="Tahoma" w:cs="Tahoma"/>
          <w:sz w:val="24"/>
          <w:szCs w:val="24"/>
          <w:shd w:val="clear" w:color="auto" w:fill="FFFFFF"/>
        </w:rPr>
        <w:t xml:space="preserve">Σ. Βιδάλη, </w:t>
      </w:r>
      <w:r w:rsidRPr="0065085E">
        <w:rPr>
          <w:rFonts w:ascii="Tahoma" w:hAnsi="Tahoma" w:cs="Tahoma"/>
          <w:i/>
          <w:sz w:val="24"/>
          <w:szCs w:val="24"/>
          <w:shd w:val="clear" w:color="auto" w:fill="FFFFFF"/>
        </w:rPr>
        <w:t>Εισαγωγή στην </w:t>
      </w:r>
      <w:r w:rsidRPr="0065085E">
        <w:rPr>
          <w:rFonts w:ascii="Tahoma" w:hAnsi="Tahoma" w:cs="Tahoma"/>
          <w:bCs/>
          <w:i/>
          <w:sz w:val="24"/>
          <w:szCs w:val="24"/>
          <w:shd w:val="clear" w:color="auto" w:fill="FFFFFF"/>
        </w:rPr>
        <w:t>Εγκληματολογία</w:t>
      </w:r>
      <w:r w:rsidRPr="0065085E">
        <w:rPr>
          <w:rFonts w:ascii="Tahoma" w:hAnsi="Tahoma" w:cs="Tahoma"/>
          <w:bCs/>
          <w:sz w:val="24"/>
          <w:szCs w:val="24"/>
          <w:shd w:val="clear" w:color="auto" w:fill="FFFFFF"/>
        </w:rPr>
        <w:t xml:space="preserve">, Νομική </w:t>
      </w:r>
      <w:r w:rsidR="00674599" w:rsidRPr="0065085E">
        <w:rPr>
          <w:rFonts w:ascii="Tahoma" w:hAnsi="Tahoma" w:cs="Tahoma"/>
          <w:bCs/>
          <w:sz w:val="24"/>
          <w:szCs w:val="24"/>
          <w:shd w:val="clear" w:color="auto" w:fill="FFFFFF"/>
        </w:rPr>
        <w:t>Β</w:t>
      </w:r>
      <w:r w:rsidRPr="0065085E">
        <w:rPr>
          <w:rFonts w:ascii="Tahoma" w:hAnsi="Tahoma" w:cs="Tahoma"/>
          <w:bCs/>
          <w:sz w:val="24"/>
          <w:szCs w:val="24"/>
          <w:shd w:val="clear" w:color="auto" w:fill="FFFFFF"/>
        </w:rPr>
        <w:t xml:space="preserve">ιβλιοθήκη, </w:t>
      </w:r>
      <w:r w:rsidR="00674599" w:rsidRPr="0065085E">
        <w:rPr>
          <w:rFonts w:ascii="Tahoma" w:hAnsi="Tahoma" w:cs="Tahoma"/>
          <w:bCs/>
          <w:sz w:val="24"/>
          <w:szCs w:val="24"/>
          <w:shd w:val="clear" w:color="auto" w:fill="FFFFFF"/>
        </w:rPr>
        <w:t>Α</w:t>
      </w:r>
      <w:r w:rsidRPr="0065085E">
        <w:rPr>
          <w:rFonts w:ascii="Tahoma" w:hAnsi="Tahoma" w:cs="Tahoma"/>
          <w:bCs/>
          <w:sz w:val="24"/>
          <w:szCs w:val="24"/>
          <w:shd w:val="clear" w:color="auto" w:fill="FFFFFF"/>
        </w:rPr>
        <w:t>θήνα, 2013.</w:t>
      </w:r>
    </w:p>
    <w:p w:rsidR="00674599" w:rsidRPr="0065085E" w:rsidRDefault="00674599" w:rsidP="0067459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65085E">
        <w:rPr>
          <w:rFonts w:ascii="Tahoma" w:hAnsi="Tahoma" w:cs="Tahoma"/>
          <w:sz w:val="24"/>
          <w:szCs w:val="24"/>
          <w:shd w:val="clear" w:color="auto" w:fill="FFFFFF"/>
        </w:rPr>
        <w:t xml:space="preserve">Σ. Βιδάλη &amp; Ν. </w:t>
      </w:r>
      <w:proofErr w:type="spellStart"/>
      <w:r w:rsidRPr="0065085E">
        <w:rPr>
          <w:rFonts w:ascii="Tahoma" w:hAnsi="Tahoma" w:cs="Tahoma"/>
          <w:sz w:val="24"/>
          <w:szCs w:val="24"/>
          <w:shd w:val="clear" w:color="auto" w:fill="FFFFFF"/>
        </w:rPr>
        <w:t>Κουλούρη</w:t>
      </w:r>
      <w:proofErr w:type="spellEnd"/>
      <w:r w:rsidRPr="0065085E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Pr="0065085E">
        <w:rPr>
          <w:rFonts w:ascii="Tahoma" w:hAnsi="Tahoma" w:cs="Tahoma"/>
          <w:i/>
          <w:sz w:val="24"/>
          <w:szCs w:val="24"/>
          <w:shd w:val="clear" w:color="auto" w:fill="FFFFFF"/>
        </w:rPr>
        <w:t>Α</w:t>
      </w:r>
      <w:r w:rsidRPr="0065085E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ποκλίνουσα συμπεριφορά και ποινικό φαινόμενο</w:t>
      </w:r>
      <w:r w:rsidRPr="0065085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Pr="0065085E">
        <w:rPr>
          <w:rFonts w:ascii="Tahoma" w:hAnsi="Tahoma" w:cs="Tahoma"/>
          <w:bCs/>
          <w:sz w:val="24"/>
          <w:szCs w:val="24"/>
          <w:shd w:val="clear" w:color="auto" w:fill="FFFFFF"/>
        </w:rPr>
        <w:t>Νομική Βιβλιοθήκη, Αθήνα, 2012.</w:t>
      </w:r>
    </w:p>
    <w:p w:rsidR="00130149" w:rsidRPr="0065085E" w:rsidRDefault="00130149" w:rsidP="0013014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Η. Δασκαλάκη, </w:t>
      </w:r>
      <w:r w:rsidRPr="0065085E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Η εγκληματολογία της κοινωνικής αντίδρασης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>, Α.</w:t>
      </w:r>
      <w:r w:rsidR="00674599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>Ν.</w:t>
      </w:r>
      <w:r w:rsidR="00674599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proofErr w:type="spellStart"/>
      <w:r w:rsidRPr="0065085E">
        <w:rPr>
          <w:rFonts w:ascii="Tahoma" w:eastAsia="Times New Roman" w:hAnsi="Tahoma" w:cs="Tahoma"/>
          <w:sz w:val="24"/>
          <w:szCs w:val="24"/>
          <w:lang w:eastAsia="el-GR"/>
        </w:rPr>
        <w:t>Σάκκουλας</w:t>
      </w:r>
      <w:proofErr w:type="spellEnd"/>
      <w:r w:rsidRPr="0065085E">
        <w:rPr>
          <w:rFonts w:ascii="Tahoma" w:eastAsia="Times New Roman" w:hAnsi="Tahoma" w:cs="Tahoma"/>
          <w:sz w:val="24"/>
          <w:szCs w:val="24"/>
          <w:lang w:eastAsia="el-GR"/>
        </w:rPr>
        <w:t>, Αθήνα – Κομοτηνή, 1985.</w:t>
      </w:r>
    </w:p>
    <w:p w:rsidR="00130149" w:rsidRPr="0065085E" w:rsidRDefault="00130149" w:rsidP="0013014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65085E">
        <w:rPr>
          <w:rFonts w:ascii="Tahoma" w:eastAsia="Times New Roman" w:hAnsi="Tahoma" w:cs="Tahoma"/>
          <w:sz w:val="24"/>
          <w:szCs w:val="24"/>
          <w:lang w:eastAsia="el-GR"/>
        </w:rPr>
        <w:lastRenderedPageBreak/>
        <w:t xml:space="preserve">Κ. Δ. </w:t>
      </w:r>
      <w:proofErr w:type="spellStart"/>
      <w:r w:rsidRPr="0065085E">
        <w:rPr>
          <w:rFonts w:ascii="Tahoma" w:eastAsia="Times New Roman" w:hAnsi="Tahoma" w:cs="Tahoma"/>
          <w:sz w:val="24"/>
          <w:szCs w:val="24"/>
          <w:lang w:eastAsia="el-GR"/>
        </w:rPr>
        <w:t>Σπινέλλη</w:t>
      </w:r>
      <w:proofErr w:type="spellEnd"/>
      <w:r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, </w:t>
      </w:r>
      <w:r w:rsidRPr="0065085E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Εγκληματολογία. Σύγχρονες και παλαιότερες κατευθύνσεις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, </w:t>
      </w:r>
      <w:r w:rsidR="00AD0E9A" w:rsidRPr="0065085E">
        <w:rPr>
          <w:rFonts w:ascii="Tahoma" w:eastAsia="Times New Roman" w:hAnsi="Tahoma" w:cs="Tahoma"/>
          <w:sz w:val="24"/>
          <w:szCs w:val="24"/>
          <w:lang w:eastAsia="el-GR"/>
        </w:rPr>
        <w:t>3</w:t>
      </w:r>
      <w:r w:rsidR="00AD0E9A" w:rsidRPr="0065085E">
        <w:rPr>
          <w:rFonts w:ascii="Tahoma" w:eastAsia="Times New Roman" w:hAnsi="Tahoma" w:cs="Tahoma"/>
          <w:sz w:val="24"/>
          <w:szCs w:val="24"/>
          <w:vertAlign w:val="superscript"/>
          <w:lang w:eastAsia="el-GR"/>
        </w:rPr>
        <w:t>η</w:t>
      </w:r>
      <w:r w:rsidR="00AD0E9A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proofErr w:type="spellStart"/>
      <w:r w:rsidR="00AD0E9A" w:rsidRPr="0065085E">
        <w:rPr>
          <w:rFonts w:ascii="Tahoma" w:eastAsia="Times New Roman" w:hAnsi="Tahoma" w:cs="Tahoma"/>
          <w:sz w:val="24"/>
          <w:szCs w:val="24"/>
          <w:lang w:eastAsia="el-GR"/>
        </w:rPr>
        <w:t>έκδ</w:t>
      </w:r>
      <w:proofErr w:type="spellEnd"/>
      <w:r w:rsidR="00AD0E9A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., 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>Α.</w:t>
      </w:r>
      <w:r w:rsidR="00674599"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Ν. </w:t>
      </w:r>
      <w:proofErr w:type="spellStart"/>
      <w:r w:rsidRPr="0065085E">
        <w:rPr>
          <w:rFonts w:ascii="Tahoma" w:eastAsia="Times New Roman" w:hAnsi="Tahoma" w:cs="Tahoma"/>
          <w:sz w:val="24"/>
          <w:szCs w:val="24"/>
          <w:lang w:eastAsia="el-GR"/>
        </w:rPr>
        <w:t>Σάκκουλας</w:t>
      </w:r>
      <w:proofErr w:type="spellEnd"/>
      <w:r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, Αθήνα - Κομοτηνή, </w:t>
      </w:r>
      <w:r w:rsidR="00AD0E9A" w:rsidRPr="0065085E">
        <w:rPr>
          <w:rFonts w:ascii="Tahoma" w:eastAsia="Times New Roman" w:hAnsi="Tahoma" w:cs="Tahoma"/>
          <w:sz w:val="24"/>
          <w:szCs w:val="24"/>
          <w:lang w:eastAsia="el-GR"/>
        </w:rPr>
        <w:t>2014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>.</w:t>
      </w:r>
    </w:p>
    <w:p w:rsidR="00D82647" w:rsidRPr="0065085E" w:rsidRDefault="00D82647" w:rsidP="0013014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65085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Κ. Δ. </w:t>
      </w:r>
      <w:proofErr w:type="spellStart"/>
      <w:r w:rsidRPr="0065085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Σπινέλλη</w:t>
      </w:r>
      <w:proofErr w:type="spellEnd"/>
      <w:r w:rsidRPr="0065085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Ν. Ε. </w:t>
      </w:r>
      <w:proofErr w:type="spellStart"/>
      <w:r w:rsidRPr="0065085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Κουράκη</w:t>
      </w:r>
      <w:proofErr w:type="spellEnd"/>
      <w:r w:rsidRPr="0065085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Μ. Π. Κρανιδιώτη (</w:t>
      </w:r>
      <w:proofErr w:type="spellStart"/>
      <w:r w:rsidRPr="0065085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επιμ</w:t>
      </w:r>
      <w:proofErr w:type="spellEnd"/>
      <w:r w:rsidRPr="0065085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.), </w:t>
      </w:r>
      <w:r w:rsidRPr="0065085E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Λεξικό Εγκληματολογίας</w:t>
      </w:r>
      <w:r w:rsidRPr="0065085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Εκδόσεις Τόπος, Αθήνα, 2018.</w:t>
      </w:r>
    </w:p>
    <w:p w:rsidR="00130149" w:rsidRPr="0065085E" w:rsidRDefault="00D82647" w:rsidP="00130149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65085E">
        <w:rPr>
          <w:rFonts w:ascii="Tahoma" w:hAnsi="Tahoma" w:cs="Tahoma"/>
        </w:rPr>
        <w:t xml:space="preserve">Γ. </w:t>
      </w:r>
      <w:r w:rsidR="00130149" w:rsidRPr="0065085E">
        <w:rPr>
          <w:rFonts w:ascii="Tahoma" w:hAnsi="Tahoma" w:cs="Tahoma"/>
        </w:rPr>
        <w:t>Λάζο</w:t>
      </w:r>
      <w:r w:rsidRPr="0065085E">
        <w:rPr>
          <w:rFonts w:ascii="Tahoma" w:hAnsi="Tahoma" w:cs="Tahoma"/>
        </w:rPr>
        <w:t>υ,</w:t>
      </w:r>
      <w:r w:rsidR="00130149" w:rsidRPr="0065085E">
        <w:rPr>
          <w:rFonts w:ascii="Tahoma" w:hAnsi="Tahoma" w:cs="Tahoma"/>
        </w:rPr>
        <w:t> </w:t>
      </w:r>
      <w:r w:rsidR="00130149" w:rsidRPr="0065085E">
        <w:rPr>
          <w:rStyle w:val="a4"/>
          <w:rFonts w:ascii="Tahoma" w:hAnsi="Tahoma" w:cs="Tahoma"/>
          <w:bdr w:val="none" w:sz="0" w:space="0" w:color="auto" w:frame="1"/>
        </w:rPr>
        <w:t>Κριτική Εγκληματολογία</w:t>
      </w:r>
      <w:r w:rsidR="00130149" w:rsidRPr="0065085E">
        <w:rPr>
          <w:rFonts w:ascii="Tahoma" w:hAnsi="Tahoma" w:cs="Tahoma"/>
        </w:rPr>
        <w:t>, Νομική Βιβλιοθήκη, Αθήνα, 2007</w:t>
      </w:r>
      <w:r w:rsidR="00AD0E9A" w:rsidRPr="0065085E">
        <w:rPr>
          <w:rFonts w:ascii="Tahoma" w:hAnsi="Tahoma" w:cs="Tahoma"/>
        </w:rPr>
        <w:t>.</w:t>
      </w:r>
    </w:p>
    <w:p w:rsidR="00130149" w:rsidRPr="0065085E" w:rsidRDefault="00130149" w:rsidP="0013014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Ι. </w:t>
      </w:r>
      <w:proofErr w:type="spellStart"/>
      <w:r w:rsidRPr="0065085E">
        <w:rPr>
          <w:rFonts w:ascii="Tahoma" w:eastAsia="Times New Roman" w:hAnsi="Tahoma" w:cs="Tahoma"/>
          <w:sz w:val="24"/>
          <w:szCs w:val="24"/>
          <w:lang w:eastAsia="el-GR"/>
        </w:rPr>
        <w:t>Φαρσεδάκη</w:t>
      </w:r>
      <w:proofErr w:type="spellEnd"/>
      <w:r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, </w:t>
      </w:r>
      <w:r w:rsidRPr="0065085E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Στοιχεία εγκληματολογίας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 xml:space="preserve">, Νομική </w:t>
      </w:r>
      <w:r w:rsidR="00674599" w:rsidRPr="0065085E">
        <w:rPr>
          <w:rFonts w:ascii="Tahoma" w:eastAsia="Times New Roman" w:hAnsi="Tahoma" w:cs="Tahoma"/>
          <w:sz w:val="24"/>
          <w:szCs w:val="24"/>
          <w:lang w:eastAsia="el-GR"/>
        </w:rPr>
        <w:t>Β</w:t>
      </w:r>
      <w:r w:rsidRPr="0065085E">
        <w:rPr>
          <w:rFonts w:ascii="Tahoma" w:eastAsia="Times New Roman" w:hAnsi="Tahoma" w:cs="Tahoma"/>
          <w:sz w:val="24"/>
          <w:szCs w:val="24"/>
          <w:lang w:eastAsia="el-GR"/>
        </w:rPr>
        <w:t>ιβλιοθήκη, Αθήνα, 1996.</w:t>
      </w:r>
    </w:p>
    <w:p w:rsidR="00130149" w:rsidRPr="0065085E" w:rsidRDefault="00130149" w:rsidP="00130149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65085E">
        <w:rPr>
          <w:rFonts w:ascii="Tahoma" w:hAnsi="Tahoma" w:cs="Tahoma"/>
        </w:rPr>
        <w:t xml:space="preserve">Α. </w:t>
      </w:r>
      <w:proofErr w:type="spellStart"/>
      <w:r w:rsidRPr="0065085E">
        <w:rPr>
          <w:rFonts w:ascii="Tahoma" w:hAnsi="Tahoma" w:cs="Tahoma"/>
        </w:rPr>
        <w:t>Χάιδου</w:t>
      </w:r>
      <w:proofErr w:type="spellEnd"/>
      <w:r w:rsidRPr="0065085E">
        <w:rPr>
          <w:rFonts w:ascii="Tahoma" w:hAnsi="Tahoma" w:cs="Tahoma"/>
        </w:rPr>
        <w:t>, </w:t>
      </w:r>
      <w:r w:rsidRPr="0065085E">
        <w:rPr>
          <w:rStyle w:val="a4"/>
          <w:rFonts w:ascii="Tahoma" w:hAnsi="Tahoma" w:cs="Tahoma"/>
          <w:bdr w:val="none" w:sz="0" w:space="0" w:color="auto" w:frame="1"/>
        </w:rPr>
        <w:t>Θετικιστική Εγκληματολογία</w:t>
      </w:r>
      <w:r w:rsidRPr="0065085E">
        <w:rPr>
          <w:rFonts w:ascii="Tahoma" w:hAnsi="Tahoma" w:cs="Tahoma"/>
        </w:rPr>
        <w:t>, Νομική Βιβλιοθήκη, Αθήνα, 1996</w:t>
      </w:r>
      <w:r w:rsidR="005A65F7" w:rsidRPr="0065085E">
        <w:rPr>
          <w:rFonts w:ascii="Tahoma" w:hAnsi="Tahoma" w:cs="Tahoma"/>
        </w:rPr>
        <w:t>.</w:t>
      </w:r>
    </w:p>
    <w:p w:rsidR="00674599" w:rsidRPr="0065085E" w:rsidRDefault="00674599" w:rsidP="00674599">
      <w:pPr>
        <w:pStyle w:val="Web"/>
        <w:shd w:val="clear" w:color="auto" w:fill="FFFFFF"/>
        <w:spacing w:before="0" w:beforeAutospacing="0" w:after="0" w:afterAutospacing="0"/>
        <w:ind w:left="1080"/>
        <w:jc w:val="both"/>
        <w:rPr>
          <w:rFonts w:ascii="Tahoma" w:hAnsi="Tahoma" w:cs="Tahoma"/>
        </w:rPr>
      </w:pPr>
    </w:p>
    <w:p w:rsidR="00130149" w:rsidRPr="0065085E" w:rsidRDefault="00130149" w:rsidP="00130149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65085E">
        <w:rPr>
          <w:rFonts w:ascii="Tahoma" w:hAnsi="Tahoma" w:cs="Tahoma"/>
          <w:lang w:val="en-US"/>
        </w:rPr>
        <w:t>H</w:t>
      </w:r>
      <w:r w:rsidRPr="0065085E">
        <w:rPr>
          <w:rFonts w:ascii="Tahoma" w:hAnsi="Tahoma" w:cs="Tahoma"/>
        </w:rPr>
        <w:t xml:space="preserve">. </w:t>
      </w:r>
      <w:r w:rsidRPr="0065085E">
        <w:rPr>
          <w:rFonts w:ascii="Tahoma" w:hAnsi="Tahoma" w:cs="Tahoma"/>
          <w:lang w:val="en-US"/>
        </w:rPr>
        <w:t>Becker</w:t>
      </w:r>
      <w:r w:rsidRPr="0065085E">
        <w:rPr>
          <w:rFonts w:ascii="Tahoma" w:hAnsi="Tahoma" w:cs="Tahoma"/>
        </w:rPr>
        <w:t xml:space="preserve">, </w:t>
      </w:r>
      <w:r w:rsidRPr="0065085E">
        <w:rPr>
          <w:rFonts w:ascii="Tahoma" w:hAnsi="Tahoma" w:cs="Tahoma"/>
          <w:i/>
        </w:rPr>
        <w:t>Οι περιθωριοποιημένοι. Μελέτες στην κοινωνιολογία της παρέκκλισης</w:t>
      </w:r>
      <w:r w:rsidRPr="0065085E">
        <w:rPr>
          <w:rFonts w:ascii="Tahoma" w:hAnsi="Tahoma" w:cs="Tahoma"/>
        </w:rPr>
        <w:t xml:space="preserve">, Μετ. Α. </w:t>
      </w:r>
      <w:proofErr w:type="spellStart"/>
      <w:r w:rsidRPr="0065085E">
        <w:rPr>
          <w:rFonts w:ascii="Tahoma" w:hAnsi="Tahoma" w:cs="Tahoma"/>
        </w:rPr>
        <w:t>Κουτζό</w:t>
      </w:r>
      <w:r w:rsidR="00AD0E9A" w:rsidRPr="0065085E">
        <w:rPr>
          <w:rFonts w:ascii="Tahoma" w:hAnsi="Tahoma" w:cs="Tahoma"/>
        </w:rPr>
        <w:t>γλου</w:t>
      </w:r>
      <w:proofErr w:type="spellEnd"/>
      <w:r w:rsidR="00AD0E9A" w:rsidRPr="0065085E">
        <w:rPr>
          <w:rFonts w:ascii="Tahoma" w:hAnsi="Tahoma" w:cs="Tahoma"/>
        </w:rPr>
        <w:t xml:space="preserve"> - Β. </w:t>
      </w:r>
      <w:proofErr w:type="spellStart"/>
      <w:r w:rsidR="00AD0E9A" w:rsidRPr="0065085E">
        <w:rPr>
          <w:rFonts w:ascii="Tahoma" w:hAnsi="Tahoma" w:cs="Tahoma"/>
        </w:rPr>
        <w:t>Μπουρλιάσκος</w:t>
      </w:r>
      <w:proofErr w:type="spellEnd"/>
      <w:r w:rsidR="00AD0E9A" w:rsidRPr="0065085E">
        <w:rPr>
          <w:rFonts w:ascii="Tahoma" w:hAnsi="Tahoma" w:cs="Tahoma"/>
        </w:rPr>
        <w:t>, Νομική Β</w:t>
      </w:r>
      <w:r w:rsidRPr="0065085E">
        <w:rPr>
          <w:rFonts w:ascii="Tahoma" w:hAnsi="Tahoma" w:cs="Tahoma"/>
        </w:rPr>
        <w:t>ιβλιοθήκη, Αθήνα, 2009.</w:t>
      </w:r>
    </w:p>
    <w:p w:rsidR="00130149" w:rsidRPr="0065085E" w:rsidRDefault="00130149" w:rsidP="0013014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65085E">
        <w:rPr>
          <w:rFonts w:ascii="Tahoma" w:hAnsi="Tahoma" w:cs="Tahoma"/>
          <w:sz w:val="24"/>
          <w:szCs w:val="24"/>
          <w:lang w:val="en-US"/>
        </w:rPr>
        <w:t xml:space="preserve">E. McLaughlin, T. </w:t>
      </w:r>
      <w:proofErr w:type="spellStart"/>
      <w:r w:rsidRPr="0065085E">
        <w:rPr>
          <w:rFonts w:ascii="Tahoma" w:hAnsi="Tahoma" w:cs="Tahoma"/>
          <w:sz w:val="24"/>
          <w:szCs w:val="24"/>
          <w:lang w:val="en-US"/>
        </w:rPr>
        <w:t>Newburn</w:t>
      </w:r>
      <w:proofErr w:type="spellEnd"/>
      <w:r w:rsidRPr="0065085E">
        <w:rPr>
          <w:rFonts w:ascii="Tahoma" w:hAnsi="Tahoma" w:cs="Tahoma"/>
          <w:sz w:val="24"/>
          <w:szCs w:val="24"/>
          <w:lang w:val="en-US"/>
        </w:rPr>
        <w:t xml:space="preserve"> (eds.), </w:t>
      </w:r>
      <w:proofErr w:type="gramStart"/>
      <w:r w:rsidRPr="0065085E">
        <w:rPr>
          <w:rFonts w:ascii="Tahoma" w:hAnsi="Tahoma" w:cs="Tahoma"/>
          <w:i/>
          <w:iCs/>
          <w:sz w:val="24"/>
          <w:szCs w:val="24"/>
          <w:lang w:val="en-US"/>
        </w:rPr>
        <w:t>The</w:t>
      </w:r>
      <w:proofErr w:type="gramEnd"/>
      <w:r w:rsidRPr="0065085E">
        <w:rPr>
          <w:rFonts w:ascii="Tahoma" w:hAnsi="Tahoma" w:cs="Tahoma"/>
          <w:i/>
          <w:iCs/>
          <w:sz w:val="24"/>
          <w:szCs w:val="24"/>
          <w:lang w:val="en-US"/>
        </w:rPr>
        <w:t xml:space="preserve"> SAGE Handbook of Criminological Theory</w:t>
      </w:r>
      <w:r w:rsidRPr="0065085E">
        <w:rPr>
          <w:rFonts w:ascii="Tahoma" w:hAnsi="Tahoma" w:cs="Tahoma"/>
          <w:sz w:val="24"/>
          <w:szCs w:val="24"/>
          <w:lang w:val="en-US"/>
        </w:rPr>
        <w:t>, Sage, 2010.</w:t>
      </w:r>
    </w:p>
    <w:p w:rsidR="00130149" w:rsidRPr="0065085E" w:rsidRDefault="00AD0E9A" w:rsidP="0013014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65085E">
        <w:rPr>
          <w:rFonts w:ascii="Tahoma" w:hAnsi="Tahoma" w:cs="Tahoma"/>
          <w:sz w:val="24"/>
          <w:szCs w:val="24"/>
          <w:lang w:val="en-US"/>
        </w:rPr>
        <w:t xml:space="preserve">F. Adler, G. O. W. Mueller, W. S. </w:t>
      </w:r>
      <w:proofErr w:type="spellStart"/>
      <w:r w:rsidRPr="0065085E">
        <w:rPr>
          <w:rFonts w:ascii="Tahoma" w:hAnsi="Tahoma" w:cs="Tahoma"/>
          <w:sz w:val="24"/>
          <w:szCs w:val="24"/>
          <w:lang w:val="en-US"/>
        </w:rPr>
        <w:t>Laufer</w:t>
      </w:r>
      <w:proofErr w:type="spellEnd"/>
      <w:r w:rsidRPr="0065085E">
        <w:rPr>
          <w:rFonts w:ascii="Tahoma" w:hAnsi="Tahoma" w:cs="Tahoma"/>
          <w:sz w:val="24"/>
          <w:szCs w:val="24"/>
          <w:lang w:val="en-US"/>
        </w:rPr>
        <w:t xml:space="preserve">, </w:t>
      </w:r>
      <w:r w:rsidRPr="0065085E">
        <w:rPr>
          <w:rFonts w:ascii="Tahoma" w:hAnsi="Tahoma" w:cs="Tahoma"/>
          <w:i/>
          <w:iCs/>
          <w:sz w:val="24"/>
          <w:szCs w:val="24"/>
          <w:lang w:val="en-US"/>
        </w:rPr>
        <w:t>Criminology. The shorter version</w:t>
      </w:r>
      <w:r w:rsidRPr="0065085E">
        <w:rPr>
          <w:rFonts w:ascii="Tahoma" w:hAnsi="Tahoma" w:cs="Tahoma"/>
          <w:sz w:val="24"/>
          <w:szCs w:val="24"/>
          <w:lang w:val="en-US"/>
        </w:rPr>
        <w:t>, McGraw-Hill, 1998.</w:t>
      </w:r>
    </w:p>
    <w:p w:rsidR="00130149" w:rsidRPr="0065085E" w:rsidRDefault="00C402C3" w:rsidP="0013014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 w:eastAsia="el-GR"/>
        </w:rPr>
      </w:pPr>
      <w:r w:rsidRPr="0065085E">
        <w:rPr>
          <w:rFonts w:ascii="Tahoma" w:eastAsia="Times New Roman" w:hAnsi="Tahoma" w:cs="Tahoma"/>
          <w:sz w:val="24"/>
          <w:szCs w:val="24"/>
          <w:lang w:val="en-US" w:eastAsia="el-GR"/>
        </w:rPr>
        <w:t xml:space="preserve">E. </w:t>
      </w:r>
      <w:r w:rsidR="00130149" w:rsidRPr="0065085E">
        <w:rPr>
          <w:rFonts w:ascii="Tahoma" w:eastAsia="Times New Roman" w:hAnsi="Tahoma" w:cs="Tahoma"/>
          <w:sz w:val="24"/>
          <w:szCs w:val="24"/>
          <w:lang w:val="en-US" w:eastAsia="el-GR"/>
        </w:rPr>
        <w:t xml:space="preserve">McLaughlin, J. Muncie (eds.), </w:t>
      </w:r>
      <w:proofErr w:type="gramStart"/>
      <w:r w:rsidR="00130149" w:rsidRPr="0065085E">
        <w:rPr>
          <w:rFonts w:ascii="Tahoma" w:eastAsia="Times New Roman" w:hAnsi="Tahoma" w:cs="Tahoma"/>
          <w:i/>
          <w:iCs/>
          <w:sz w:val="24"/>
          <w:szCs w:val="24"/>
          <w:lang w:val="en-US" w:eastAsia="el-GR"/>
        </w:rPr>
        <w:t>The</w:t>
      </w:r>
      <w:proofErr w:type="gramEnd"/>
      <w:r w:rsidR="00130149" w:rsidRPr="0065085E">
        <w:rPr>
          <w:rFonts w:ascii="Tahoma" w:eastAsia="Times New Roman" w:hAnsi="Tahoma" w:cs="Tahoma"/>
          <w:i/>
          <w:iCs/>
          <w:sz w:val="24"/>
          <w:szCs w:val="24"/>
          <w:lang w:val="en-US" w:eastAsia="el-GR"/>
        </w:rPr>
        <w:t xml:space="preserve"> SAGE Dictionary of Criminology,</w:t>
      </w:r>
      <w:r w:rsidR="00130149" w:rsidRPr="0065085E">
        <w:rPr>
          <w:rFonts w:ascii="Tahoma" w:eastAsia="Times New Roman" w:hAnsi="Tahoma" w:cs="Tahoma"/>
          <w:sz w:val="24"/>
          <w:szCs w:val="24"/>
          <w:lang w:val="en-US" w:eastAsia="el-GR"/>
        </w:rPr>
        <w:t xml:space="preserve"> Sage, 2006.</w:t>
      </w:r>
    </w:p>
    <w:p w:rsidR="00130149" w:rsidRPr="000370FF" w:rsidRDefault="00130149" w:rsidP="004274E0">
      <w:pPr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  <w:lang w:val="en-US"/>
        </w:rPr>
      </w:pPr>
    </w:p>
    <w:p w:rsidR="004274E0" w:rsidRPr="000370FF" w:rsidRDefault="004274E0" w:rsidP="004274E0">
      <w:pPr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  <w:lang w:val="en-US"/>
        </w:rPr>
      </w:pPr>
    </w:p>
    <w:p w:rsidR="004274E0" w:rsidRPr="0065085E" w:rsidRDefault="004274E0" w:rsidP="004274E0">
      <w:pPr>
        <w:spacing w:after="0" w:line="240" w:lineRule="auto"/>
        <w:ind w:left="1080"/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././.</w:t>
      </w:r>
    </w:p>
    <w:p w:rsidR="00AA07CE" w:rsidRPr="0065085E" w:rsidRDefault="000370FF" w:rsidP="00130149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</w:p>
    <w:sectPr w:rsidR="00AA07CE" w:rsidRPr="0065085E" w:rsidSect="00DD57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805"/>
    <w:multiLevelType w:val="hybridMultilevel"/>
    <w:tmpl w:val="5C581382"/>
    <w:lvl w:ilvl="0" w:tplc="2A3A428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F97F04"/>
    <w:multiLevelType w:val="multilevel"/>
    <w:tmpl w:val="1038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35C73"/>
    <w:multiLevelType w:val="multilevel"/>
    <w:tmpl w:val="C03A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5464C"/>
    <w:multiLevelType w:val="hybridMultilevel"/>
    <w:tmpl w:val="396C4ABC"/>
    <w:lvl w:ilvl="0" w:tplc="EDCC2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952"/>
    <w:rsid w:val="000370FF"/>
    <w:rsid w:val="0009588E"/>
    <w:rsid w:val="00097578"/>
    <w:rsid w:val="00130149"/>
    <w:rsid w:val="00146156"/>
    <w:rsid w:val="001C6FBB"/>
    <w:rsid w:val="0028644A"/>
    <w:rsid w:val="00287437"/>
    <w:rsid w:val="003818D9"/>
    <w:rsid w:val="00386952"/>
    <w:rsid w:val="004274E0"/>
    <w:rsid w:val="0049003B"/>
    <w:rsid w:val="004C7A29"/>
    <w:rsid w:val="005A65F7"/>
    <w:rsid w:val="00637B22"/>
    <w:rsid w:val="0065085E"/>
    <w:rsid w:val="00674599"/>
    <w:rsid w:val="006A17E6"/>
    <w:rsid w:val="0075655F"/>
    <w:rsid w:val="00814F38"/>
    <w:rsid w:val="00861258"/>
    <w:rsid w:val="009A36D9"/>
    <w:rsid w:val="00AA52CA"/>
    <w:rsid w:val="00AD0E9A"/>
    <w:rsid w:val="00C402C3"/>
    <w:rsid w:val="00C56995"/>
    <w:rsid w:val="00CA1BC0"/>
    <w:rsid w:val="00D34DA7"/>
    <w:rsid w:val="00D82647"/>
    <w:rsid w:val="00DD57C9"/>
    <w:rsid w:val="00EB7C22"/>
    <w:rsid w:val="00EC4F96"/>
    <w:rsid w:val="00EE1887"/>
    <w:rsid w:val="00EE3543"/>
    <w:rsid w:val="00F738C5"/>
    <w:rsid w:val="00FA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5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0"/>
      <w:lang w:val="en-GB"/>
    </w:rPr>
  </w:style>
  <w:style w:type="paragraph" w:styleId="Web">
    <w:name w:val="Normal (Web)"/>
    <w:basedOn w:val="a"/>
    <w:uiPriority w:val="99"/>
    <w:semiHidden/>
    <w:unhideWhenUsed/>
    <w:rsid w:val="0013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1301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2022-03-01T09:36:00Z</dcterms:created>
  <dcterms:modified xsi:type="dcterms:W3CDTF">2022-03-01T10:28:00Z</dcterms:modified>
</cp:coreProperties>
</file>