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A2C66" w14:textId="194638AC" w:rsidR="00CB59A0" w:rsidRPr="00A2410E" w:rsidRDefault="00CB59A0" w:rsidP="00CB59A0">
      <w:pPr>
        <w:rPr>
          <w:rFonts w:eastAsia="Calibri"/>
          <w:iCs/>
          <w:color w:val="002060"/>
          <w:lang w:val="el-GR"/>
        </w:rPr>
      </w:pPr>
    </w:p>
    <w:p w14:paraId="6EEFECDB" w14:textId="055E7710" w:rsidR="00103FC7" w:rsidRPr="00A2410E" w:rsidRDefault="00103FC7"/>
    <w:p w14:paraId="140A5916" w14:textId="7E747F22" w:rsidR="00103FC7" w:rsidRPr="00A2410E" w:rsidRDefault="00103FC7" w:rsidP="00103FC7">
      <w:pPr>
        <w:rPr>
          <w:b/>
        </w:rPr>
      </w:pPr>
      <w:bookmarkStart w:id="0" w:name="_GoBack"/>
      <w:r w:rsidRPr="00A2410E">
        <w:rPr>
          <w:b/>
        </w:rPr>
        <w:t xml:space="preserve">300185 </w:t>
      </w:r>
      <w:bookmarkEnd w:id="0"/>
      <w:r w:rsidRPr="00A2410E">
        <w:rPr>
          <w:b/>
          <w:lang w:val="el-GR"/>
        </w:rPr>
        <w:t>Κοινωνία</w:t>
      </w:r>
      <w:r w:rsidRPr="00A2410E">
        <w:rPr>
          <w:b/>
        </w:rPr>
        <w:t xml:space="preserve"> </w:t>
      </w:r>
      <w:r w:rsidRPr="00A2410E">
        <w:rPr>
          <w:b/>
          <w:lang w:val="el-GR"/>
        </w:rPr>
        <w:t>και</w:t>
      </w:r>
      <w:r w:rsidRPr="00A2410E">
        <w:rPr>
          <w:b/>
        </w:rPr>
        <w:t xml:space="preserve"> </w:t>
      </w:r>
      <w:r w:rsidRPr="00A2410E">
        <w:rPr>
          <w:b/>
          <w:lang w:val="el-GR"/>
        </w:rPr>
        <w:t>Φιλοσοφία</w:t>
      </w:r>
      <w:r w:rsidRPr="00A2410E">
        <w:rPr>
          <w:b/>
        </w:rPr>
        <w:t xml:space="preserve"> </w:t>
      </w:r>
      <w:r w:rsidRPr="00A2410E">
        <w:rPr>
          <w:b/>
          <w:lang w:val="el-GR"/>
        </w:rPr>
        <w:t>των</w:t>
      </w:r>
      <w:r w:rsidRPr="00A2410E">
        <w:rPr>
          <w:b/>
        </w:rPr>
        <w:t xml:space="preserve"> </w:t>
      </w:r>
      <w:r w:rsidRPr="00A2410E">
        <w:rPr>
          <w:b/>
          <w:lang w:val="el-GR"/>
        </w:rPr>
        <w:t>Ελλήνων</w:t>
      </w:r>
      <w:r w:rsidRPr="00A2410E">
        <w:rPr>
          <w:b/>
        </w:rPr>
        <w:t xml:space="preserve"> </w:t>
      </w:r>
      <w:r w:rsidRPr="00A2410E">
        <w:rPr>
          <w:b/>
          <w:lang w:val="el-GR"/>
        </w:rPr>
        <w:t>έως</w:t>
      </w:r>
      <w:r w:rsidRPr="00A2410E">
        <w:rPr>
          <w:b/>
        </w:rPr>
        <w:t xml:space="preserve"> </w:t>
      </w:r>
      <w:r w:rsidRPr="00A2410E">
        <w:rPr>
          <w:b/>
          <w:lang w:val="el-GR"/>
        </w:rPr>
        <w:t>τον</w:t>
      </w:r>
      <w:r w:rsidRPr="00A2410E">
        <w:rPr>
          <w:b/>
        </w:rPr>
        <w:t xml:space="preserve"> 15</w:t>
      </w:r>
      <w:r w:rsidRPr="00A2410E">
        <w:rPr>
          <w:b/>
          <w:lang w:val="el-GR"/>
        </w:rPr>
        <w:t>ο</w:t>
      </w:r>
      <w:r w:rsidRPr="00A2410E">
        <w:rPr>
          <w:b/>
        </w:rPr>
        <w:t xml:space="preserve"> </w:t>
      </w:r>
      <w:r w:rsidRPr="00A2410E">
        <w:rPr>
          <w:b/>
          <w:lang w:val="el-GR"/>
        </w:rPr>
        <w:t>αιώνα</w:t>
      </w:r>
      <w:r w:rsidR="007C3F32" w:rsidRPr="00A2410E">
        <w:rPr>
          <w:b/>
        </w:rPr>
        <w:t>/ Society and Philosophy of the Greeks until the 15th century</w:t>
      </w:r>
    </w:p>
    <w:p w14:paraId="73F483B2" w14:textId="066D44FF" w:rsidR="007C3F32" w:rsidRPr="00A2410E" w:rsidRDefault="007C3F32" w:rsidP="00103FC7"/>
    <w:p w14:paraId="7B81B047" w14:textId="77777777" w:rsidR="007C3F32" w:rsidRPr="00A2410E" w:rsidRDefault="007C3F32" w:rsidP="007C3F32">
      <w:pPr>
        <w:rPr>
          <w:rFonts w:eastAsia="Calibri"/>
          <w:iCs/>
          <w:color w:val="002060"/>
          <w:lang w:val="el-GR"/>
        </w:rPr>
      </w:pPr>
      <w:r w:rsidRPr="00A2410E">
        <w:rPr>
          <w:rFonts w:eastAsia="Calibri"/>
          <w:iCs/>
          <w:color w:val="002060"/>
          <w:lang w:val="el-GR"/>
        </w:rPr>
        <w:t xml:space="preserve">Στις δύο εισαγωγικές διαλέξεις παρουσιάζονται οι βασικές εξελίξεις στον αρχαίο και μεσαιωνικό κόσμο με έμφαση στις διαδικασίες μετάβασης από την αρχαιότητα στο μεσαίωνα. Προσφέρονται παραδείγματα, που εξοικειώνουν τους φοιτητές με τις γενικές τάσεις της κοινωνικής εξέλιξης κατά τις δύο προαναφερθείσες περιόδους. Προσφέρονται επίσης οι βασικές βιβλιογραφικές αναφορές και εντοπίζονται οι πηγές για την σύνταξη των εργασιών τους. Στο χρονικό διάστημα από το 2ο στο 3ο μάθημα οι φοιτητές έχουν μελετήσει τις προσφερόμενες θεματικές και καταλήγουν σε συνεργασία με το διδάσκοντα στην επιλογή του θέματος για την ερευνητική εργασία τους. Τα θέματα αυτά μπορεί να αφορούν σε οποιοδήποτε έργο λόγου από οποιαδήποτε περίοδο. Βασική προϋπόθεση είναι το ενδιαφέρον του φοιτητή για το έργο αυτό. Στο 3ο μάθημα </w:t>
      </w:r>
      <w:proofErr w:type="spellStart"/>
      <w:r w:rsidRPr="00A2410E">
        <w:rPr>
          <w:rFonts w:eastAsia="Calibri"/>
          <w:iCs/>
          <w:color w:val="002060"/>
          <w:lang w:val="el-GR"/>
        </w:rPr>
        <w:t>συζητιώνται</w:t>
      </w:r>
      <w:proofErr w:type="spellEnd"/>
      <w:r w:rsidRPr="00A2410E">
        <w:rPr>
          <w:rFonts w:eastAsia="Calibri"/>
          <w:iCs/>
          <w:color w:val="002060"/>
          <w:lang w:val="el-GR"/>
        </w:rPr>
        <w:t xml:space="preserve"> τα θέματα μέσα στην τάξη και υπάρχει ανταλλαγή απόψεων και μια πρώιμη ανατροφοδότηση σχετικά με τις εργασίες που έχουν επιλεγεί.</w:t>
      </w:r>
    </w:p>
    <w:p w14:paraId="395485C2" w14:textId="77777777" w:rsidR="007C3F32" w:rsidRPr="00A2410E" w:rsidRDefault="007C3F32" w:rsidP="007C3F32">
      <w:pPr>
        <w:rPr>
          <w:rFonts w:eastAsia="Calibri"/>
          <w:iCs/>
          <w:color w:val="002060"/>
          <w:lang w:val="el-GR"/>
        </w:rPr>
      </w:pPr>
      <w:r w:rsidRPr="00A2410E">
        <w:rPr>
          <w:rFonts w:eastAsia="Calibri"/>
          <w:iCs/>
          <w:color w:val="002060"/>
          <w:lang w:val="el-GR"/>
        </w:rPr>
        <w:t>Από το 4ο ως το 13ο μάθημα εξετάζονται ειδικότερες θεματικές:</w:t>
      </w:r>
    </w:p>
    <w:p w14:paraId="7A9C47F4" w14:textId="77777777" w:rsidR="007C3F32" w:rsidRPr="00A2410E" w:rsidRDefault="007C3F32" w:rsidP="007C3F32">
      <w:pPr>
        <w:rPr>
          <w:rFonts w:eastAsia="Calibri"/>
          <w:iCs/>
          <w:color w:val="002060"/>
          <w:lang w:val="el-GR"/>
        </w:rPr>
      </w:pPr>
      <w:r w:rsidRPr="00A2410E">
        <w:rPr>
          <w:rFonts w:eastAsia="Calibri"/>
          <w:iCs/>
          <w:color w:val="002060"/>
          <w:lang w:val="el-GR"/>
        </w:rPr>
        <w:t>Α) Η θεώρηση του ελληνικού κόσμου στο πολιτισμικό περιβάλλον της Ν.Α. Μεσογείου</w:t>
      </w:r>
    </w:p>
    <w:p w14:paraId="58814BBB" w14:textId="77777777" w:rsidR="007C3F32" w:rsidRPr="00A2410E" w:rsidRDefault="007C3F32" w:rsidP="007C3F32">
      <w:pPr>
        <w:rPr>
          <w:rFonts w:eastAsia="Calibri"/>
          <w:iCs/>
          <w:color w:val="002060"/>
          <w:lang w:val="el-GR"/>
        </w:rPr>
      </w:pPr>
      <w:r w:rsidRPr="00A2410E">
        <w:rPr>
          <w:rFonts w:eastAsia="Calibri"/>
          <w:iCs/>
          <w:color w:val="002060"/>
          <w:lang w:val="el-GR"/>
        </w:rPr>
        <w:t>Β) Βασικά χαρακτηριστικά της ποιητικής στα Ομηρικά Έπη</w:t>
      </w:r>
    </w:p>
    <w:p w14:paraId="73433AF1" w14:textId="77777777" w:rsidR="007C3F32" w:rsidRPr="00A2410E" w:rsidRDefault="007C3F32" w:rsidP="007C3F32">
      <w:pPr>
        <w:rPr>
          <w:rFonts w:eastAsia="Calibri"/>
          <w:iCs/>
          <w:color w:val="002060"/>
          <w:lang w:val="el-GR"/>
        </w:rPr>
      </w:pPr>
      <w:r w:rsidRPr="00A2410E">
        <w:rPr>
          <w:rFonts w:eastAsia="Calibri"/>
          <w:iCs/>
          <w:color w:val="002060"/>
          <w:lang w:val="el-GR"/>
        </w:rPr>
        <w:t>Γ) η Προσωκρατική φιλοσοφία</w:t>
      </w:r>
    </w:p>
    <w:p w14:paraId="753932F9" w14:textId="77777777" w:rsidR="007C3F32" w:rsidRPr="00A2410E" w:rsidRDefault="007C3F32" w:rsidP="007C3F32">
      <w:pPr>
        <w:rPr>
          <w:rFonts w:eastAsia="Calibri"/>
          <w:iCs/>
          <w:color w:val="002060"/>
          <w:lang w:val="el-GR"/>
        </w:rPr>
      </w:pPr>
      <w:r w:rsidRPr="00A2410E">
        <w:rPr>
          <w:rFonts w:eastAsia="Calibri"/>
          <w:iCs/>
          <w:color w:val="002060"/>
          <w:lang w:val="el-GR"/>
        </w:rPr>
        <w:t>Δ) Από τον Ηρόδοτο στο Θουκυδίδη και στον Πολύβιο: η εξέλιξη της ιστορικής συγγραφής</w:t>
      </w:r>
    </w:p>
    <w:p w14:paraId="2E656B60" w14:textId="77777777" w:rsidR="007C3F32" w:rsidRPr="00A2410E" w:rsidRDefault="007C3F32" w:rsidP="007C3F32">
      <w:pPr>
        <w:rPr>
          <w:rFonts w:eastAsia="Calibri"/>
          <w:iCs/>
          <w:color w:val="002060"/>
          <w:lang w:val="el-GR"/>
        </w:rPr>
      </w:pPr>
      <w:r w:rsidRPr="00A2410E">
        <w:rPr>
          <w:rFonts w:eastAsia="Calibri"/>
          <w:iCs/>
          <w:color w:val="002060"/>
          <w:lang w:val="el-GR"/>
        </w:rPr>
        <w:t xml:space="preserve">Ε) Θέατρο και θεατρική παραγωγή </w:t>
      </w:r>
    </w:p>
    <w:p w14:paraId="03D51187" w14:textId="77777777" w:rsidR="007C3F32" w:rsidRPr="00A2410E" w:rsidRDefault="007C3F32" w:rsidP="007C3F32">
      <w:pPr>
        <w:rPr>
          <w:rFonts w:eastAsia="Calibri"/>
          <w:iCs/>
          <w:color w:val="002060"/>
          <w:lang w:val="el-GR"/>
        </w:rPr>
      </w:pPr>
      <w:r w:rsidRPr="00A2410E">
        <w:rPr>
          <w:rFonts w:eastAsia="Calibri"/>
          <w:iCs/>
          <w:color w:val="002060"/>
          <w:lang w:val="el-GR"/>
        </w:rPr>
        <w:t>Στ) Αγγειογραφία και πλαστική τέχνη: το έργο τέχνης ως στοιχείο της πολιτικής ιδεολογίας</w:t>
      </w:r>
    </w:p>
    <w:p w14:paraId="200E1EBE" w14:textId="77777777" w:rsidR="007C3F32" w:rsidRPr="00A2410E" w:rsidRDefault="007C3F32" w:rsidP="007C3F32">
      <w:pPr>
        <w:rPr>
          <w:rFonts w:eastAsia="Calibri"/>
          <w:iCs/>
          <w:color w:val="002060"/>
          <w:lang w:val="el-GR"/>
        </w:rPr>
      </w:pPr>
      <w:r w:rsidRPr="00A2410E">
        <w:rPr>
          <w:rFonts w:eastAsia="Calibri"/>
          <w:iCs/>
          <w:color w:val="002060"/>
          <w:lang w:val="el-GR"/>
        </w:rPr>
        <w:t xml:space="preserve">Ζ) Ανατολίτικες </w:t>
      </w:r>
      <w:proofErr w:type="spellStart"/>
      <w:r w:rsidRPr="00A2410E">
        <w:rPr>
          <w:rFonts w:eastAsia="Calibri"/>
          <w:iCs/>
          <w:color w:val="002060"/>
          <w:lang w:val="el-GR"/>
        </w:rPr>
        <w:t>θρήσκειες</w:t>
      </w:r>
      <w:proofErr w:type="spellEnd"/>
      <w:r w:rsidRPr="00A2410E">
        <w:rPr>
          <w:rFonts w:eastAsia="Calibri"/>
          <w:iCs/>
          <w:color w:val="002060"/>
          <w:lang w:val="el-GR"/>
        </w:rPr>
        <w:t xml:space="preserve"> και δωδεκάθεο, η μετάβαση στο Χριστιανισμό</w:t>
      </w:r>
    </w:p>
    <w:p w14:paraId="58BE296D" w14:textId="77777777" w:rsidR="007C3F32" w:rsidRPr="00A2410E" w:rsidRDefault="007C3F32" w:rsidP="007C3F32">
      <w:pPr>
        <w:rPr>
          <w:rFonts w:eastAsia="Calibri"/>
          <w:iCs/>
          <w:color w:val="002060"/>
          <w:lang w:val="el-GR"/>
        </w:rPr>
      </w:pPr>
      <w:r w:rsidRPr="00A2410E">
        <w:rPr>
          <w:rFonts w:eastAsia="Calibri"/>
          <w:iCs/>
          <w:color w:val="002060"/>
          <w:lang w:val="el-GR"/>
        </w:rPr>
        <w:t>Η) Αυτοκρατορική ιδεολογία στο Βυζάντιο και οι σχέσεις με τους άλλους</w:t>
      </w:r>
    </w:p>
    <w:p w14:paraId="508E564A" w14:textId="7B4CFF3C" w:rsidR="007C3F32" w:rsidRPr="009F30EC" w:rsidRDefault="007C3F32" w:rsidP="007C3F32">
      <w:pPr>
        <w:rPr>
          <w:rFonts w:eastAsia="Calibri"/>
          <w:iCs/>
          <w:color w:val="002060"/>
          <w:lang w:val="el-GR"/>
        </w:rPr>
      </w:pPr>
      <w:r w:rsidRPr="00A2410E">
        <w:rPr>
          <w:rFonts w:eastAsia="Calibri"/>
          <w:iCs/>
          <w:color w:val="002060"/>
          <w:lang w:val="el-GR"/>
        </w:rPr>
        <w:t>Θ) Από το Ρωμαϊκό στο Βυζαντινό δίκαιο.</w:t>
      </w:r>
    </w:p>
    <w:p w14:paraId="7F912E92" w14:textId="77777777" w:rsidR="007C3F32" w:rsidRPr="009F30EC" w:rsidRDefault="007C3F32" w:rsidP="007C3F32">
      <w:pPr>
        <w:rPr>
          <w:lang w:val="el-GR"/>
        </w:rPr>
      </w:pPr>
    </w:p>
    <w:p w14:paraId="7FB48122" w14:textId="4D8EBB72" w:rsidR="007C3F32" w:rsidRPr="00A2410E" w:rsidRDefault="007C3F32" w:rsidP="007C3F32">
      <w:r w:rsidRPr="00A2410E">
        <w:t xml:space="preserve">The two introductory lectures present the basic developments in the ancient and medieval world, with an emphasis on the processes of transition from antiquity to the Middle Ages. Examples are given that familiarize students with the general trends of social development during the two aforementioned periods. Basic bibliographic references are also provided and resources are identified for the preparation of their paper. In the </w:t>
      </w:r>
      <w:r w:rsidR="00A2410E" w:rsidRPr="00A2410E">
        <w:t>meantime,</w:t>
      </w:r>
      <w:r w:rsidRPr="00A2410E">
        <w:t xml:space="preserve"> from 2nd to 3rd lecture, the students have studied the offered themes and they collaborate with the teacher in choosing the subject for their research paper. These topics may relate to any work of speech from any period. The basic prerequisite is the student's interest in this project. The third lecture discusses the issues within the classroom and there is an exchange of views and an early feedback on the work that has been selected by every student.</w:t>
      </w:r>
    </w:p>
    <w:p w14:paraId="4ACAFD59" w14:textId="77777777" w:rsidR="007C3F32" w:rsidRPr="00A2410E" w:rsidRDefault="007C3F32" w:rsidP="007C3F32">
      <w:r w:rsidRPr="00A2410E">
        <w:t>The 4th to 13th lessons deal with more specific themes:</w:t>
      </w:r>
    </w:p>
    <w:p w14:paraId="68660CE1" w14:textId="77777777" w:rsidR="007C3F32" w:rsidRPr="00A2410E" w:rsidRDefault="007C3F32" w:rsidP="007C3F32">
      <w:r w:rsidRPr="00A2410E">
        <w:t>A) The view of the Greek world in the cultural environment of the South Mediterranean</w:t>
      </w:r>
    </w:p>
    <w:p w14:paraId="2E0913DE" w14:textId="77777777" w:rsidR="007C3F32" w:rsidRPr="00A2410E" w:rsidRDefault="007C3F32" w:rsidP="007C3F32">
      <w:r w:rsidRPr="00A2410E">
        <w:t>B) Key features of poetry in the Homeric Epic</w:t>
      </w:r>
    </w:p>
    <w:p w14:paraId="2D4BF65A" w14:textId="0B1643A1" w:rsidR="007C3F32" w:rsidRPr="00A2410E" w:rsidRDefault="007C3F32" w:rsidP="007C3F32">
      <w:r w:rsidRPr="00A2410E">
        <w:t xml:space="preserve">C) the </w:t>
      </w:r>
      <w:proofErr w:type="spellStart"/>
      <w:r w:rsidRPr="00A2410E">
        <w:t>Presocratic</w:t>
      </w:r>
      <w:proofErr w:type="spellEnd"/>
      <w:r w:rsidRPr="00A2410E">
        <w:t xml:space="preserve"> Philosophy</w:t>
      </w:r>
    </w:p>
    <w:p w14:paraId="5636B834" w14:textId="77777777" w:rsidR="007C3F32" w:rsidRPr="00A2410E" w:rsidRDefault="007C3F32" w:rsidP="007C3F32">
      <w:r w:rsidRPr="00A2410E">
        <w:t xml:space="preserve">D) From Herodotus to Thucydides and </w:t>
      </w:r>
      <w:proofErr w:type="spellStart"/>
      <w:r w:rsidRPr="00A2410E">
        <w:t>Polybios</w:t>
      </w:r>
      <w:proofErr w:type="spellEnd"/>
      <w:r w:rsidRPr="00A2410E">
        <w:t>: the evolution of historical writing</w:t>
      </w:r>
    </w:p>
    <w:p w14:paraId="0C45971C" w14:textId="77777777" w:rsidR="007C3F32" w:rsidRPr="00A2410E" w:rsidRDefault="007C3F32" w:rsidP="007C3F32">
      <w:r w:rsidRPr="00A2410E">
        <w:t>E) Theater and theatrical production</w:t>
      </w:r>
    </w:p>
    <w:p w14:paraId="64C2B615" w14:textId="0E1D104F" w:rsidR="007C3F32" w:rsidRPr="00A2410E" w:rsidRDefault="007C3F32" w:rsidP="007C3F32">
      <w:r w:rsidRPr="00A2410E">
        <w:t>F) Pottery and plastic art: the work of art as an element of political ideology</w:t>
      </w:r>
    </w:p>
    <w:p w14:paraId="1CD02437" w14:textId="205BA27E" w:rsidR="007C3F32" w:rsidRPr="00A2410E" w:rsidRDefault="007C3F32" w:rsidP="007C3F32">
      <w:r w:rsidRPr="00A2410E">
        <w:t>G) Oriental religions and paganism: the transition to Christianity</w:t>
      </w:r>
    </w:p>
    <w:p w14:paraId="780A0AA0" w14:textId="77777777" w:rsidR="007C3F32" w:rsidRPr="00A2410E" w:rsidRDefault="007C3F32" w:rsidP="007C3F32">
      <w:r w:rsidRPr="00A2410E">
        <w:t>H) Imperial ideology in Byzantium and relations with others</w:t>
      </w:r>
    </w:p>
    <w:p w14:paraId="68DCC8C6" w14:textId="53E89981" w:rsidR="00A2410E" w:rsidRPr="00A2410E" w:rsidRDefault="007C3F32" w:rsidP="007C3F32">
      <w:r w:rsidRPr="00A2410E">
        <w:t>I) From Roman to Byzantine law.</w:t>
      </w:r>
    </w:p>
    <w:p w14:paraId="582A7B6A" w14:textId="1D55DBAF" w:rsidR="00A2410E" w:rsidRPr="00A2410E" w:rsidRDefault="00A2410E" w:rsidP="00A2410E">
      <w:r w:rsidRPr="00A2410E">
        <w:rPr>
          <w:rFonts w:eastAsia="Calibri"/>
          <w:iCs/>
          <w:color w:val="002060"/>
        </w:rPr>
        <w:t xml:space="preserve">The language of the course and the assessment is </w:t>
      </w:r>
      <w:proofErr w:type="spellStart"/>
      <w:r w:rsidRPr="00A2410E">
        <w:rPr>
          <w:rFonts w:eastAsia="Calibri"/>
          <w:iCs/>
          <w:color w:val="002060"/>
        </w:rPr>
        <w:t>Greek.Assessment</w:t>
      </w:r>
      <w:proofErr w:type="spellEnd"/>
      <w:r w:rsidRPr="00A2410E">
        <w:rPr>
          <w:rFonts w:eastAsia="Calibri"/>
          <w:iCs/>
          <w:color w:val="002060"/>
        </w:rPr>
        <w:t xml:space="preserve">: A short written essay. </w:t>
      </w:r>
    </w:p>
    <w:sectPr w:rsidR="00A2410E" w:rsidRPr="00A2410E" w:rsidSect="0005445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A0"/>
    <w:rsid w:val="00054453"/>
    <w:rsid w:val="00087F80"/>
    <w:rsid w:val="00103FC7"/>
    <w:rsid w:val="007C3F32"/>
    <w:rsid w:val="009F30EC"/>
    <w:rsid w:val="00A2410E"/>
    <w:rsid w:val="00AD7E23"/>
    <w:rsid w:val="00B92BDF"/>
    <w:rsid w:val="00CB59A0"/>
    <w:rsid w:val="00D040D8"/>
    <w:rsid w:val="00DC5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FDC7"/>
  <w14:defaultImageDpi w14:val="32767"/>
  <w15:chartTrackingRefBased/>
  <w15:docId w15:val="{6AAE8D2A-64B6-1141-ADAB-DE79781D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59A0"/>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Panteion University of Social and Political Science</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Meletiadis</dc:creator>
  <cp:keywords/>
  <dc:description/>
  <cp:lastModifiedBy>Markos Konstadakis</cp:lastModifiedBy>
  <cp:revision>2</cp:revision>
  <dcterms:created xsi:type="dcterms:W3CDTF">2019-02-26T09:53:00Z</dcterms:created>
  <dcterms:modified xsi:type="dcterms:W3CDTF">2019-02-26T09:53:00Z</dcterms:modified>
</cp:coreProperties>
</file>