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3D" w:rsidRPr="00A2410E" w:rsidRDefault="008F613D" w:rsidP="008F613D">
      <w:pPr>
        <w:rPr>
          <w:rFonts w:eastAsia="Calibri"/>
          <w:b/>
          <w:iCs/>
          <w:color w:val="002060"/>
          <w:lang w:val="el-GR"/>
        </w:rPr>
      </w:pPr>
      <w:bookmarkStart w:id="0" w:name="_GoBack"/>
      <w:r w:rsidRPr="00A2410E">
        <w:rPr>
          <w:rFonts w:eastAsia="Calibri"/>
          <w:b/>
          <w:iCs/>
          <w:color w:val="002060"/>
          <w:lang w:val="el-GR"/>
        </w:rPr>
        <w:t>300718</w:t>
      </w:r>
      <w:bookmarkEnd w:id="0"/>
      <w:r w:rsidRPr="00A2410E">
        <w:rPr>
          <w:rFonts w:eastAsia="Calibri"/>
          <w:b/>
          <w:iCs/>
          <w:color w:val="002060"/>
          <w:lang w:val="el-GR"/>
        </w:rPr>
        <w:tab/>
        <w:t xml:space="preserve">Σύγχρονη Ελληνική Κοινωνία: Σχηματισμός των Δομών Ι/ </w:t>
      </w:r>
      <w:r w:rsidRPr="00A2410E">
        <w:rPr>
          <w:rFonts w:eastAsia="Calibri"/>
          <w:b/>
          <w:iCs/>
          <w:color w:val="002060"/>
        </w:rPr>
        <w:t>Modern</w:t>
      </w:r>
      <w:r w:rsidRPr="00A2410E">
        <w:rPr>
          <w:rFonts w:eastAsia="Calibri"/>
          <w:b/>
          <w:iCs/>
          <w:color w:val="002060"/>
          <w:lang w:val="el-GR"/>
        </w:rPr>
        <w:t xml:space="preserve"> </w:t>
      </w:r>
      <w:r w:rsidRPr="00A2410E">
        <w:rPr>
          <w:rFonts w:eastAsia="Calibri"/>
          <w:b/>
          <w:iCs/>
          <w:color w:val="002060"/>
        </w:rPr>
        <w:t>Greek</w:t>
      </w:r>
      <w:r w:rsidRPr="00A2410E">
        <w:rPr>
          <w:rFonts w:eastAsia="Calibri"/>
          <w:b/>
          <w:iCs/>
          <w:color w:val="002060"/>
          <w:lang w:val="el-GR"/>
        </w:rPr>
        <w:t xml:space="preserve"> </w:t>
      </w:r>
      <w:r w:rsidRPr="00A2410E">
        <w:rPr>
          <w:rFonts w:eastAsia="Calibri"/>
          <w:b/>
          <w:iCs/>
          <w:color w:val="002060"/>
        </w:rPr>
        <w:t>Society</w:t>
      </w:r>
      <w:r w:rsidRPr="00A2410E">
        <w:rPr>
          <w:rFonts w:eastAsia="Calibri"/>
          <w:b/>
          <w:iCs/>
          <w:color w:val="002060"/>
          <w:lang w:val="el-GR"/>
        </w:rPr>
        <w:t xml:space="preserve">: </w:t>
      </w:r>
      <w:r w:rsidRPr="00A2410E">
        <w:rPr>
          <w:rFonts w:eastAsia="Calibri"/>
          <w:b/>
          <w:iCs/>
          <w:color w:val="002060"/>
        </w:rPr>
        <w:t>Societal</w:t>
      </w:r>
      <w:r w:rsidRPr="00A2410E">
        <w:rPr>
          <w:rFonts w:eastAsia="Calibri"/>
          <w:b/>
          <w:iCs/>
          <w:color w:val="002060"/>
          <w:lang w:val="el-GR"/>
        </w:rPr>
        <w:t xml:space="preserve"> </w:t>
      </w:r>
      <w:r w:rsidRPr="00A2410E">
        <w:rPr>
          <w:rFonts w:eastAsia="Calibri"/>
          <w:b/>
          <w:iCs/>
          <w:color w:val="002060"/>
        </w:rPr>
        <w:t>structures</w:t>
      </w:r>
      <w:r w:rsidRPr="00A2410E">
        <w:rPr>
          <w:rFonts w:eastAsia="Calibri"/>
          <w:b/>
          <w:iCs/>
          <w:color w:val="002060"/>
          <w:lang w:val="el-GR"/>
        </w:rPr>
        <w:t xml:space="preserve"> </w:t>
      </w:r>
      <w:r w:rsidRPr="00A2410E">
        <w:rPr>
          <w:rFonts w:eastAsia="Calibri"/>
          <w:b/>
          <w:iCs/>
          <w:color w:val="002060"/>
        </w:rPr>
        <w:t>I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Στο μάθημα εξετάζονται: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•</w:t>
      </w:r>
      <w:r w:rsidRPr="00A2410E">
        <w:rPr>
          <w:rFonts w:eastAsia="Calibri"/>
          <w:iCs/>
          <w:color w:val="002060"/>
          <w:lang w:val="el-GR"/>
        </w:rPr>
        <w:tab/>
        <w:t>Η ιστορική και κοινωνιολογική προσέγγιση της παιδικής ηλικίας (τεχνικές ανατροφής και εκπαίδευσης, δημογραφία της παιδικής ηλικίας, το περιβάλλον ανάπτυξης του παιδιού με έμφαση στο αστικό περιβάλλον).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•</w:t>
      </w:r>
      <w:r w:rsidRPr="00A2410E">
        <w:rPr>
          <w:rFonts w:eastAsia="Calibri"/>
          <w:iCs/>
          <w:color w:val="002060"/>
          <w:lang w:val="el-GR"/>
        </w:rPr>
        <w:tab/>
        <w:t xml:space="preserve">Οι θεσμοί της παιδείας του νέου ελληνισμού και οι μαθησιακές διαδικασίες.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•</w:t>
      </w:r>
      <w:r w:rsidRPr="00A2410E">
        <w:rPr>
          <w:rFonts w:eastAsia="Calibri"/>
          <w:iCs/>
          <w:color w:val="002060"/>
          <w:lang w:val="el-GR"/>
        </w:rPr>
        <w:tab/>
        <w:t xml:space="preserve">Οι εκπαιδευτικοί θεσμοί πριν και μετά τη βιομηχανική επανάσταση (το αποκεντρωτικό-περιφερειακό στοιχείο της βυζαντινής παιδευτικής ανάπτυξης  και οι επιβιώσεις του, η ιστορική εξέλιξη της έννοιας της </w:t>
      </w:r>
      <w:proofErr w:type="spellStart"/>
      <w:r w:rsidRPr="00A2410E">
        <w:rPr>
          <w:rFonts w:eastAsia="Calibri"/>
          <w:iCs/>
          <w:color w:val="002060"/>
          <w:lang w:val="el-GR"/>
        </w:rPr>
        <w:t>παιδαγωγούσας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πόλης, η δέσμευση των εμπόρων στις παιδευτικές εξελίξεις).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•</w:t>
      </w:r>
      <w:r w:rsidRPr="00A2410E">
        <w:rPr>
          <w:rFonts w:eastAsia="Calibri"/>
          <w:iCs/>
          <w:color w:val="002060"/>
          <w:lang w:val="el-GR"/>
        </w:rPr>
        <w:tab/>
        <w:t>Οι αλλαγές στον τρόπο συνειδητοποίησης του αστικού χώρου πριν και μετά τη σύσταση των εθνικών κρατών στα βαλκάνια και ο ρόλος του σχολείου.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Το μάθημα και η εξέταση γίνεται στα ελληνικά.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Αξιολόγηση: Γραπτή αξιολόγηση με ερωτήσεις σύντομης και εκτενέστερης δοκιμιακής ανάπτυξης (2 θέματα με συμμετοχή 30+50% αντιστοίχως επί του βαθμού) σε συνδυασμό με σύντομες εργασίες που εκπονούνται στη διάρκεια του εξαμήνου και ενσωματώνονται στο γραπτό του φοιτητή (20% επί του βαθμού).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</w:p>
    <w:p w:rsidR="008F613D" w:rsidRPr="008F613D" w:rsidRDefault="008F613D" w:rsidP="008F613D">
      <w:pPr>
        <w:rPr>
          <w:rFonts w:eastAsia="Calibri"/>
          <w:iCs/>
          <w:color w:val="002060"/>
          <w:lang w:val="el-GR"/>
        </w:rPr>
      </w:pP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The course examines: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• The historical and sociological approach of childhood (upbringing and education techniques, childhood demography, child development environment with an emphasis on the urban environment).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• The institutions of the education of the new Hellenism and the learning processes.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• The educational institutions before and after the Industrial Revolution (the decentralized-regional element of Byzantine educational development and its survival, the historical development of the concept of the “city as educator”, the commitment of the merchants to the educational developments).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• Changes in the awareness of urban areas before and after the constitution of national states in the Balkans and the role of the school.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The language of the course and the assessment is Greek.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Assessment: Written assessment with questions of short and extensive length (2 subjects with 30 + 50% respectively) together with short papers written during the semester and incorporated into the student's assessment paper (20% of the grade).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  <w:lang w:val="el-GR"/>
        </w:rPr>
        <w:t>Βιβλιογραφία</w:t>
      </w:r>
      <w:r w:rsidRPr="00A2410E">
        <w:rPr>
          <w:rFonts w:eastAsia="Calibri"/>
          <w:iCs/>
          <w:color w:val="002060"/>
        </w:rPr>
        <w:t xml:space="preserve">/ Bibliography: 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A. </w:t>
      </w:r>
      <w:proofErr w:type="spellStart"/>
      <w:r w:rsidRPr="00A2410E">
        <w:rPr>
          <w:rFonts w:eastAsia="Calibri"/>
          <w:iCs/>
          <w:color w:val="002060"/>
        </w:rPr>
        <w:t>Laiou</w:t>
      </w:r>
      <w:proofErr w:type="spellEnd"/>
      <w:r w:rsidRPr="00A2410E">
        <w:rPr>
          <w:rFonts w:eastAsia="Calibri"/>
          <w:iCs/>
          <w:color w:val="002060"/>
        </w:rPr>
        <w:t xml:space="preserve">, The role of women in Byzantine Society, </w:t>
      </w:r>
      <w:proofErr w:type="spellStart"/>
      <w:r w:rsidRPr="00A2410E">
        <w:rPr>
          <w:rFonts w:eastAsia="Calibri"/>
          <w:iCs/>
          <w:color w:val="002060"/>
        </w:rPr>
        <w:t>Jahrbuch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für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Österreichische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Byzantinistik</w:t>
      </w:r>
      <w:proofErr w:type="spellEnd"/>
      <w:r w:rsidRPr="00A2410E">
        <w:rPr>
          <w:rFonts w:eastAsia="Calibri"/>
          <w:iCs/>
          <w:color w:val="002060"/>
        </w:rPr>
        <w:t xml:space="preserve">, 31, 1981, 233-250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Adrien Baillet, La Vie de monsieur </w:t>
      </w:r>
      <w:proofErr w:type="spellStart"/>
      <w:r w:rsidRPr="00A2410E">
        <w:rPr>
          <w:rFonts w:eastAsia="Calibri"/>
          <w:iCs/>
          <w:color w:val="002060"/>
          <w:lang w:val="fr-FR"/>
        </w:rPr>
        <w:t>Des-Cartes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Paris, Chez D. </w:t>
      </w:r>
      <w:proofErr w:type="spellStart"/>
      <w:r w:rsidRPr="00A2410E">
        <w:rPr>
          <w:rFonts w:eastAsia="Calibri"/>
          <w:iCs/>
          <w:color w:val="002060"/>
          <w:lang w:val="fr-FR"/>
        </w:rPr>
        <w:t>Horthemels</w:t>
      </w:r>
      <w:proofErr w:type="spellEnd"/>
      <w:r w:rsidRPr="00A2410E">
        <w:rPr>
          <w:rFonts w:eastAsia="Calibri"/>
          <w:iCs/>
          <w:color w:val="002060"/>
          <w:lang w:val="fr-FR"/>
        </w:rPr>
        <w:t>, 1691.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Alain </w:t>
      </w:r>
      <w:proofErr w:type="spellStart"/>
      <w:r w:rsidRPr="00A2410E">
        <w:rPr>
          <w:rFonts w:eastAsia="Calibri"/>
          <w:iCs/>
          <w:color w:val="002060"/>
          <w:lang w:val="fr-FR"/>
        </w:rPr>
        <w:t>Choppin</w:t>
      </w:r>
      <w:proofErr w:type="spellEnd"/>
      <w:r w:rsidRPr="00A2410E">
        <w:rPr>
          <w:rFonts w:eastAsia="Calibri"/>
          <w:iCs/>
          <w:color w:val="002060"/>
          <w:lang w:val="fr-FR"/>
        </w:rPr>
        <w:t>, « L’histoire des manuels scolaires. Une approche globale », Histoire de l’éducation, 9, 1980, 1-25.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>Alfred Binet, Les idées modernes sur les enfants, Paris, E. Flammarion, 1909.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Antoine Léon, Colonisation, enseignement et éducation. Étude historique et comparative, Paris, </w:t>
      </w:r>
      <w:proofErr w:type="spellStart"/>
      <w:r w:rsidRPr="00A2410E">
        <w:rPr>
          <w:rFonts w:eastAsia="Calibri"/>
          <w:iCs/>
          <w:color w:val="002060"/>
          <w:lang w:val="fr-FR"/>
        </w:rPr>
        <w:t>L’Harmattan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1991, 217 </w:t>
      </w:r>
      <w:r w:rsidRPr="00A2410E">
        <w:rPr>
          <w:rFonts w:eastAsia="Calibri"/>
          <w:iCs/>
          <w:color w:val="002060"/>
          <w:lang w:val="el-GR"/>
        </w:rPr>
        <w:t>κ</w:t>
      </w:r>
      <w:r w:rsidRPr="00A2410E">
        <w:rPr>
          <w:rFonts w:eastAsia="Calibri"/>
          <w:iCs/>
          <w:color w:val="002060"/>
          <w:lang w:val="fr-FR"/>
        </w:rPr>
        <w:t>.</w:t>
      </w:r>
      <w:r w:rsidRPr="00A2410E">
        <w:rPr>
          <w:rFonts w:eastAsia="Calibri"/>
          <w:iCs/>
          <w:color w:val="002060"/>
          <w:lang w:val="el-GR"/>
        </w:rPr>
        <w:t>ε</w:t>
      </w:r>
      <w:r w:rsidRPr="00A2410E">
        <w:rPr>
          <w:rFonts w:eastAsia="Calibri"/>
          <w:iCs/>
          <w:color w:val="002060"/>
          <w:lang w:val="fr-FR"/>
        </w:rPr>
        <w:t xml:space="preserve">. </w:t>
      </w:r>
      <w:r w:rsidRPr="00A2410E">
        <w:rPr>
          <w:rFonts w:eastAsia="Calibri"/>
          <w:iCs/>
          <w:color w:val="002060"/>
          <w:lang w:val="el-GR"/>
        </w:rPr>
        <w:t>και</w:t>
      </w:r>
      <w:r w:rsidRPr="00A2410E">
        <w:rPr>
          <w:rFonts w:eastAsia="Calibri"/>
          <w:iCs/>
          <w:color w:val="002060"/>
          <w:lang w:val="fr-FR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την</w:t>
      </w:r>
      <w:r w:rsidRPr="00A2410E">
        <w:rPr>
          <w:rFonts w:eastAsia="Calibri"/>
          <w:iCs/>
          <w:color w:val="002060"/>
          <w:lang w:val="fr-FR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ειδική</w:t>
      </w:r>
      <w:r w:rsidRPr="00A2410E">
        <w:rPr>
          <w:rFonts w:eastAsia="Calibri"/>
          <w:iCs/>
          <w:color w:val="002060"/>
          <w:lang w:val="fr-FR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μονογραφία</w:t>
      </w:r>
      <w:r w:rsidRPr="00A2410E">
        <w:rPr>
          <w:rFonts w:eastAsia="Calibri"/>
          <w:iCs/>
          <w:color w:val="002060"/>
          <w:lang w:val="fr-FR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του</w:t>
      </w:r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Eliaou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Gaston Guedj, L’enseignement indigène en </w:t>
      </w:r>
      <w:proofErr w:type="spellStart"/>
      <w:r w:rsidRPr="00A2410E">
        <w:rPr>
          <w:rFonts w:eastAsia="Calibri"/>
          <w:iCs/>
          <w:color w:val="002060"/>
          <w:lang w:val="fr-FR"/>
        </w:rPr>
        <w:t>Algérìe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au cours de la </w:t>
      </w:r>
      <w:proofErr w:type="gramStart"/>
      <w:r w:rsidRPr="00A2410E">
        <w:rPr>
          <w:rFonts w:eastAsia="Calibri"/>
          <w:iCs/>
          <w:color w:val="002060"/>
          <w:lang w:val="fr-FR"/>
        </w:rPr>
        <w:t>colonisation:</w:t>
      </w:r>
      <w:proofErr w:type="gramEnd"/>
      <w:r w:rsidRPr="00A2410E">
        <w:rPr>
          <w:rFonts w:eastAsia="Calibri"/>
          <w:iCs/>
          <w:color w:val="002060"/>
          <w:lang w:val="fr-FR"/>
        </w:rPr>
        <w:t xml:space="preserve"> 1832-1962, Paris, Editions des écrivains, 2000.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lastRenderedPageBreak/>
        <w:t xml:space="preserve">Apostolos </w:t>
      </w:r>
      <w:r w:rsidRPr="00A2410E">
        <w:rPr>
          <w:rFonts w:eastAsia="Calibri"/>
          <w:iCs/>
          <w:color w:val="002060"/>
          <w:lang w:val="el-GR"/>
        </w:rPr>
        <w:t>Ε</w:t>
      </w:r>
      <w:r w:rsidRPr="00A2410E">
        <w:rPr>
          <w:rFonts w:eastAsia="Calibri"/>
          <w:iCs/>
          <w:color w:val="002060"/>
        </w:rPr>
        <w:t xml:space="preserve">. </w:t>
      </w:r>
      <w:proofErr w:type="spellStart"/>
      <w:r w:rsidRPr="00A2410E">
        <w:rPr>
          <w:rFonts w:eastAsia="Calibri"/>
          <w:iCs/>
          <w:color w:val="002060"/>
        </w:rPr>
        <w:t>Vakalopoulos</w:t>
      </w:r>
      <w:proofErr w:type="spellEnd"/>
      <w:r w:rsidRPr="00A2410E">
        <w:rPr>
          <w:rFonts w:eastAsia="Calibri"/>
          <w:iCs/>
          <w:color w:val="002060"/>
        </w:rPr>
        <w:t xml:space="preserve">, A history of Thessaloniki, Thessaloniki, Institute for Balkan Studies, 1963, 98-99.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B. Παπούλια, Από τον Αρχαίο στον νεότερο πολυμερισμό, </w:t>
      </w:r>
      <w:proofErr w:type="spellStart"/>
      <w:r w:rsidRPr="00A2410E">
        <w:rPr>
          <w:rFonts w:eastAsia="Calibri"/>
          <w:iCs/>
          <w:color w:val="002060"/>
          <w:lang w:val="el-GR"/>
        </w:rPr>
        <w:t>τ.Τ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' Ο φιλοσοφικός </w:t>
      </w:r>
      <w:proofErr w:type="spellStart"/>
      <w:r w:rsidRPr="00A2410E">
        <w:rPr>
          <w:rFonts w:eastAsia="Calibri"/>
          <w:iCs/>
          <w:color w:val="002060"/>
          <w:lang w:val="el-GR"/>
        </w:rPr>
        <w:t>πο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- </w:t>
      </w:r>
      <w:proofErr w:type="spellStart"/>
      <w:r w:rsidRPr="00A2410E">
        <w:rPr>
          <w:rFonts w:eastAsia="Calibri"/>
          <w:iCs/>
          <w:color w:val="002060"/>
          <w:lang w:val="el-GR"/>
        </w:rPr>
        <w:t>λυμερισμός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Θεσσαλονίκη, </w:t>
      </w:r>
      <w:proofErr w:type="spellStart"/>
      <w:r w:rsidRPr="00A2410E">
        <w:rPr>
          <w:rFonts w:eastAsia="Calibri"/>
          <w:iCs/>
          <w:color w:val="002060"/>
          <w:lang w:val="el-GR"/>
        </w:rPr>
        <w:t>Βάνιας</w:t>
      </w:r>
      <w:proofErr w:type="spellEnd"/>
      <w:r w:rsidRPr="00A2410E">
        <w:rPr>
          <w:rFonts w:eastAsia="Calibri"/>
          <w:iCs/>
          <w:color w:val="002060"/>
          <w:lang w:val="el-GR"/>
        </w:rPr>
        <w:t>, 2009, 140 κ.ε.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  <w:lang w:val="fr-FR"/>
        </w:rPr>
        <w:t>Caecilius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Gomèz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Rodeles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et al. </w:t>
      </w:r>
      <w:r w:rsidRPr="00A2410E">
        <w:rPr>
          <w:rFonts w:eastAsia="Calibri"/>
          <w:iCs/>
          <w:color w:val="002060"/>
        </w:rPr>
        <w:t xml:space="preserve">(eds), </w:t>
      </w:r>
      <w:proofErr w:type="spellStart"/>
      <w:r w:rsidRPr="00A2410E">
        <w:rPr>
          <w:rFonts w:eastAsia="Calibri"/>
          <w:iCs/>
          <w:color w:val="002060"/>
        </w:rPr>
        <w:t>Monumenta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paedagogica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Societatis</w:t>
      </w:r>
      <w:proofErr w:type="spellEnd"/>
      <w:r w:rsidRPr="00A2410E">
        <w:rPr>
          <w:rFonts w:eastAsia="Calibri"/>
          <w:iCs/>
          <w:color w:val="002060"/>
        </w:rPr>
        <w:t xml:space="preserve"> Jesu, </w:t>
      </w:r>
      <w:proofErr w:type="spellStart"/>
      <w:r w:rsidRPr="00A2410E">
        <w:rPr>
          <w:rFonts w:eastAsia="Calibri"/>
          <w:iCs/>
          <w:color w:val="002060"/>
        </w:rPr>
        <w:t>Matriti</w:t>
      </w:r>
      <w:proofErr w:type="spellEnd"/>
      <w:r w:rsidRPr="00A2410E">
        <w:rPr>
          <w:rFonts w:eastAsia="Calibri"/>
          <w:iCs/>
          <w:color w:val="002060"/>
        </w:rPr>
        <w:t xml:space="preserve">, </w:t>
      </w:r>
      <w:proofErr w:type="spellStart"/>
      <w:r w:rsidRPr="00A2410E">
        <w:rPr>
          <w:rFonts w:eastAsia="Calibri"/>
          <w:iCs/>
          <w:color w:val="002060"/>
        </w:rPr>
        <w:t>Augustinus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Aurial</w:t>
      </w:r>
      <w:proofErr w:type="spellEnd"/>
      <w:r w:rsidRPr="00A2410E">
        <w:rPr>
          <w:rFonts w:eastAsia="Calibri"/>
          <w:iCs/>
          <w:color w:val="002060"/>
        </w:rPr>
        <w:t>, 1901, 443.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Dogan Kuban, Istanbul, an urban history: </w:t>
      </w:r>
      <w:proofErr w:type="spellStart"/>
      <w:r w:rsidRPr="00A2410E">
        <w:rPr>
          <w:rFonts w:eastAsia="Calibri"/>
          <w:iCs/>
          <w:color w:val="002060"/>
        </w:rPr>
        <w:t>Byzantion</w:t>
      </w:r>
      <w:proofErr w:type="spellEnd"/>
      <w:r w:rsidRPr="00A2410E">
        <w:rPr>
          <w:rFonts w:eastAsia="Calibri"/>
          <w:iCs/>
          <w:color w:val="002060"/>
        </w:rPr>
        <w:t xml:space="preserve">, </w:t>
      </w:r>
      <w:proofErr w:type="spellStart"/>
      <w:r w:rsidRPr="00A2410E">
        <w:rPr>
          <w:rFonts w:eastAsia="Calibri"/>
          <w:iCs/>
          <w:color w:val="002060"/>
        </w:rPr>
        <w:t>Constaninopolis</w:t>
      </w:r>
      <w:proofErr w:type="spellEnd"/>
      <w:r w:rsidRPr="00A2410E">
        <w:rPr>
          <w:rFonts w:eastAsia="Calibri"/>
          <w:iCs/>
          <w:color w:val="002060"/>
        </w:rPr>
        <w:t xml:space="preserve">, Istanbul, </w:t>
      </w:r>
      <w:proofErr w:type="spellStart"/>
      <w:r w:rsidRPr="00A2410E">
        <w:rPr>
          <w:rFonts w:eastAsia="Calibri"/>
          <w:iCs/>
          <w:color w:val="002060"/>
        </w:rPr>
        <w:t>Türkiye</w:t>
      </w:r>
      <w:proofErr w:type="spellEnd"/>
      <w:r w:rsidRPr="00A2410E">
        <w:rPr>
          <w:rFonts w:eastAsia="Calibri"/>
          <w:iCs/>
          <w:color w:val="002060"/>
        </w:rPr>
        <w:t xml:space="preserve"> I§ </w:t>
      </w:r>
      <w:proofErr w:type="spellStart"/>
      <w:r w:rsidRPr="00A2410E">
        <w:rPr>
          <w:rFonts w:eastAsia="Calibri"/>
          <w:iCs/>
          <w:color w:val="002060"/>
        </w:rPr>
        <w:t>Bankasi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Kültür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yaymlari</w:t>
      </w:r>
      <w:proofErr w:type="spellEnd"/>
      <w:r w:rsidRPr="00A2410E">
        <w:rPr>
          <w:rFonts w:eastAsia="Calibri"/>
          <w:iCs/>
          <w:color w:val="002060"/>
        </w:rPr>
        <w:t>, 2010.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E. </w:t>
      </w:r>
      <w:proofErr w:type="spellStart"/>
      <w:r w:rsidRPr="00A2410E">
        <w:rPr>
          <w:rFonts w:eastAsia="Calibri"/>
          <w:iCs/>
          <w:color w:val="002060"/>
          <w:lang w:val="fr-FR"/>
        </w:rPr>
        <w:t>Patlagean</w:t>
      </w:r>
      <w:proofErr w:type="spellEnd"/>
      <w:r w:rsidRPr="00A2410E">
        <w:rPr>
          <w:rFonts w:eastAsia="Calibri"/>
          <w:iCs/>
          <w:color w:val="002060"/>
          <w:lang w:val="fr-FR"/>
        </w:rPr>
        <w:t>,</w:t>
      </w:r>
      <w:proofErr w:type="gramStart"/>
      <w:r w:rsidRPr="00A2410E">
        <w:rPr>
          <w:rFonts w:eastAsia="Calibri"/>
          <w:iCs/>
          <w:color w:val="002060"/>
          <w:lang w:val="fr-FR"/>
        </w:rPr>
        <w:t xml:space="preserve"> «L’enfant</w:t>
      </w:r>
      <w:proofErr w:type="gramEnd"/>
      <w:r w:rsidRPr="00A2410E">
        <w:rPr>
          <w:rFonts w:eastAsia="Calibri"/>
          <w:iCs/>
          <w:color w:val="002060"/>
          <w:lang w:val="fr-FR"/>
        </w:rPr>
        <w:t xml:space="preserve"> et son avenir dans la famille byzantine», Annales de démographie historique, 1973, 85-93.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>Émile Durkheim, Éducation et sociologie, Paris, Librairie Félix Alcan, 1922, 60-61.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Erasme, </w:t>
      </w:r>
      <w:proofErr w:type="spellStart"/>
      <w:r w:rsidRPr="00A2410E">
        <w:rPr>
          <w:rFonts w:eastAsia="Calibri"/>
          <w:iCs/>
          <w:color w:val="002060"/>
          <w:lang w:val="fr-FR"/>
        </w:rPr>
        <w:t>Declamatio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de </w:t>
      </w:r>
      <w:proofErr w:type="spellStart"/>
      <w:r w:rsidRPr="00A2410E">
        <w:rPr>
          <w:rFonts w:eastAsia="Calibri"/>
          <w:iCs/>
          <w:color w:val="002060"/>
          <w:lang w:val="fr-FR"/>
        </w:rPr>
        <w:t>pueris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statini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et </w:t>
      </w:r>
      <w:proofErr w:type="spellStart"/>
      <w:r w:rsidRPr="00A2410E">
        <w:rPr>
          <w:rFonts w:eastAsia="Calibri"/>
          <w:iCs/>
          <w:color w:val="002060"/>
          <w:lang w:val="fr-FR"/>
        </w:rPr>
        <w:t>liberaliter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instituendis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(éd. Jean-Claude </w:t>
      </w:r>
      <w:proofErr w:type="spellStart"/>
      <w:r w:rsidRPr="00A2410E">
        <w:rPr>
          <w:rFonts w:eastAsia="Calibri"/>
          <w:iCs/>
          <w:color w:val="002060"/>
          <w:lang w:val="fr-FR"/>
        </w:rPr>
        <w:t>Margolin</w:t>
      </w:r>
      <w:proofErr w:type="spellEnd"/>
      <w:r w:rsidRPr="00A2410E">
        <w:rPr>
          <w:rFonts w:eastAsia="Calibri"/>
          <w:iCs/>
          <w:color w:val="002060"/>
          <w:lang w:val="fr-FR"/>
        </w:rPr>
        <w:t>), Genève, Droz, 1966, 551.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F. Fuchs, Die </w:t>
      </w:r>
      <w:proofErr w:type="spellStart"/>
      <w:r w:rsidRPr="00A2410E">
        <w:rPr>
          <w:rFonts w:eastAsia="Calibri"/>
          <w:iCs/>
          <w:color w:val="002060"/>
          <w:lang w:val="fr-FR"/>
        </w:rPr>
        <w:t>höheren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Schulen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von </w:t>
      </w:r>
      <w:proofErr w:type="spellStart"/>
      <w:r w:rsidRPr="00A2410E">
        <w:rPr>
          <w:rFonts w:eastAsia="Calibri"/>
          <w:iCs/>
          <w:color w:val="002060"/>
          <w:lang w:val="fr-FR"/>
        </w:rPr>
        <w:t>Konstantinopel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im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Mittelalter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Leipzig, </w:t>
      </w:r>
      <w:proofErr w:type="spellStart"/>
      <w:r w:rsidRPr="00A2410E">
        <w:rPr>
          <w:rFonts w:eastAsia="Calibri"/>
          <w:iCs/>
          <w:color w:val="002060"/>
          <w:lang w:val="fr-FR"/>
        </w:rPr>
        <w:t>Teubner</w:t>
      </w:r>
      <w:proofErr w:type="spellEnd"/>
      <w:r w:rsidRPr="00A2410E">
        <w:rPr>
          <w:rFonts w:eastAsia="Calibri"/>
          <w:iCs/>
          <w:color w:val="002060"/>
          <w:lang w:val="fr-FR"/>
        </w:rPr>
        <w:t>, 1926.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>François de Dainville, L’éducation des jésuites (XVIe-XVIIIe siècles), Paris, Les éditions de Minuit, 1978.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>François Georgeon,</w:t>
      </w:r>
      <w:proofErr w:type="gramStart"/>
      <w:r w:rsidRPr="00A2410E">
        <w:rPr>
          <w:rFonts w:eastAsia="Calibri"/>
          <w:iCs/>
          <w:color w:val="002060"/>
          <w:lang w:val="fr-FR"/>
        </w:rPr>
        <w:t xml:space="preserve"> «La</w:t>
      </w:r>
      <w:proofErr w:type="gramEnd"/>
      <w:r w:rsidRPr="00A2410E">
        <w:rPr>
          <w:rFonts w:eastAsia="Calibri"/>
          <w:iCs/>
          <w:color w:val="002060"/>
          <w:lang w:val="fr-FR"/>
        </w:rPr>
        <w:t xml:space="preserve"> formation des élites à la fin de l’Empire ottoman : le cas de </w:t>
      </w:r>
      <w:proofErr w:type="spellStart"/>
      <w:r w:rsidRPr="00A2410E">
        <w:rPr>
          <w:rFonts w:eastAsia="Calibri"/>
          <w:iCs/>
          <w:color w:val="002060"/>
          <w:lang w:val="fr-FR"/>
        </w:rPr>
        <w:t>Galatasaray</w:t>
      </w:r>
      <w:proofErr w:type="spellEnd"/>
      <w:r w:rsidRPr="00A2410E">
        <w:rPr>
          <w:rFonts w:eastAsia="Calibri"/>
          <w:iCs/>
          <w:color w:val="002060"/>
          <w:lang w:val="fr-FR"/>
        </w:rPr>
        <w:t>», Revue du monde musulman et de la Méditerranée, 72, 1994, 15-25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Gaston Deschamps, Sur les routes d'Asie mineure, Paris, Armand </w:t>
      </w:r>
      <w:proofErr w:type="spellStart"/>
      <w:r w:rsidRPr="00A2410E">
        <w:rPr>
          <w:rFonts w:eastAsia="Calibri"/>
          <w:iCs/>
          <w:color w:val="002060"/>
          <w:lang w:val="fr-FR"/>
        </w:rPr>
        <w:t>Collin</w:t>
      </w:r>
      <w:proofErr w:type="spellEnd"/>
      <w:r w:rsidRPr="00A2410E">
        <w:rPr>
          <w:rFonts w:eastAsia="Calibri"/>
          <w:iCs/>
          <w:color w:val="002060"/>
          <w:lang w:val="fr-FR"/>
        </w:rPr>
        <w:t>, 1894, 257-258.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George </w:t>
      </w:r>
      <w:proofErr w:type="spellStart"/>
      <w:r w:rsidRPr="00A2410E">
        <w:rPr>
          <w:rFonts w:eastAsia="Calibri"/>
          <w:iCs/>
          <w:color w:val="002060"/>
          <w:lang w:val="fr-FR"/>
        </w:rPr>
        <w:t>Chassiotis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L'instruction publique chez les Grecs depuis la prise de Constantinople par les Turcs jusqu'à nos jours, Paris, Ernest Leroux, 1881.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Gilbert </w:t>
      </w:r>
      <w:proofErr w:type="spellStart"/>
      <w:r w:rsidRPr="00A2410E">
        <w:rPr>
          <w:rFonts w:eastAsia="Calibri"/>
          <w:iCs/>
          <w:color w:val="002060"/>
          <w:lang w:val="fr-FR"/>
        </w:rPr>
        <w:t>Dagron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Naissance d’une capitale, Constantinople et ses institutions de 330 à 451, Paris, PUF.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Giuseppe G. </w:t>
      </w:r>
      <w:proofErr w:type="gramStart"/>
      <w:r w:rsidRPr="00A2410E">
        <w:rPr>
          <w:rFonts w:eastAsia="Calibri"/>
          <w:iCs/>
          <w:color w:val="002060"/>
          <w:lang w:val="fr-FR"/>
        </w:rPr>
        <w:t>Bianca:</w:t>
      </w:r>
      <w:proofErr w:type="gramEnd"/>
      <w:r w:rsidRPr="00A2410E">
        <w:rPr>
          <w:rFonts w:eastAsia="Calibri"/>
          <w:iCs/>
          <w:color w:val="002060"/>
          <w:lang w:val="fr-FR"/>
        </w:rPr>
        <w:t xml:space="preserve"> La </w:t>
      </w:r>
      <w:proofErr w:type="spellStart"/>
      <w:r w:rsidRPr="00A2410E">
        <w:rPr>
          <w:rFonts w:eastAsia="Calibri"/>
          <w:iCs/>
          <w:color w:val="002060"/>
          <w:lang w:val="fr-FR"/>
        </w:rPr>
        <w:t>pedagogia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di Quintiliano, </w:t>
      </w:r>
      <w:proofErr w:type="spellStart"/>
      <w:r w:rsidRPr="00A2410E">
        <w:rPr>
          <w:rFonts w:eastAsia="Calibri"/>
          <w:iCs/>
          <w:color w:val="002060"/>
          <w:lang w:val="fr-FR"/>
        </w:rPr>
        <w:t>Padua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Cedam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1963.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>Gloria Ferrari,</w:t>
      </w:r>
      <w:proofErr w:type="gramStart"/>
      <w:r w:rsidRPr="00A2410E">
        <w:rPr>
          <w:rFonts w:eastAsia="Calibri"/>
          <w:iCs/>
          <w:color w:val="002060"/>
          <w:lang w:val="fr-FR"/>
        </w:rPr>
        <w:t xml:space="preserve"> «Héraclès</w:t>
      </w:r>
      <w:proofErr w:type="gram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Pisistratus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and the </w:t>
      </w:r>
      <w:proofErr w:type="spellStart"/>
      <w:r w:rsidRPr="00A2410E">
        <w:rPr>
          <w:rFonts w:eastAsia="Calibri"/>
          <w:iCs/>
          <w:color w:val="002060"/>
          <w:lang w:val="fr-FR"/>
        </w:rPr>
        <w:t>Panathenaea</w:t>
      </w:r>
      <w:proofErr w:type="spellEnd"/>
      <w:r w:rsidRPr="00A2410E">
        <w:rPr>
          <w:rFonts w:eastAsia="Calibri"/>
          <w:iCs/>
          <w:color w:val="002060"/>
          <w:lang w:val="fr-FR"/>
        </w:rPr>
        <w:t>» Métis. Anthropologie des mondes grecs anciens, 99_i0, 1994, 219-226.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Halil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Inalcik</w:t>
      </w:r>
      <w:proofErr w:type="spellEnd"/>
      <w:r w:rsidRPr="00A2410E">
        <w:rPr>
          <w:rFonts w:eastAsia="Calibri"/>
          <w:iCs/>
          <w:color w:val="002060"/>
        </w:rPr>
        <w:t xml:space="preserve">, The ottoman Empire, The classical age 1300-1600, London, Weidenfeld and </w:t>
      </w:r>
      <w:proofErr w:type="spellStart"/>
      <w:r w:rsidRPr="00A2410E">
        <w:rPr>
          <w:rFonts w:eastAsia="Calibri"/>
          <w:iCs/>
          <w:color w:val="002060"/>
        </w:rPr>
        <w:t>Nickolson</w:t>
      </w:r>
      <w:proofErr w:type="spellEnd"/>
      <w:r w:rsidRPr="00A2410E">
        <w:rPr>
          <w:rFonts w:eastAsia="Calibri"/>
          <w:iCs/>
          <w:color w:val="002060"/>
        </w:rPr>
        <w:t>, 1973.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Harold Silver, Robert Owen on Education, Cambridge University Press, 1969.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Henri-Irénée Marrou, Histoire de </w:t>
      </w:r>
      <w:proofErr w:type="spellStart"/>
      <w:r w:rsidRPr="00A2410E">
        <w:rPr>
          <w:rFonts w:eastAsia="Calibri"/>
          <w:iCs/>
          <w:color w:val="002060"/>
          <w:lang w:val="fr-FR"/>
        </w:rPr>
        <w:t>féducation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dans l’Antiquité, Paris, Le Seuil, 1948.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J.-P. </w:t>
      </w:r>
      <w:proofErr w:type="spellStart"/>
      <w:r w:rsidRPr="00A2410E">
        <w:rPr>
          <w:rFonts w:eastAsia="Calibri"/>
          <w:iCs/>
          <w:color w:val="002060"/>
          <w:lang w:val="fr-FR"/>
        </w:rPr>
        <w:t>Neraudeau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Etre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enfant à Rome, Paris, Les Belles Lettres, 1984.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Jacques Bouchard, Les loisirs de </w:t>
      </w:r>
      <w:proofErr w:type="spellStart"/>
      <w:r w:rsidRPr="00A2410E">
        <w:rPr>
          <w:rFonts w:eastAsia="Calibri"/>
          <w:iCs/>
          <w:color w:val="002060"/>
          <w:lang w:val="fr-FR"/>
        </w:rPr>
        <w:t>Philothée</w:t>
      </w:r>
      <w:proofErr w:type="spellEnd"/>
      <w:r w:rsidRPr="00A2410E">
        <w:rPr>
          <w:rFonts w:eastAsia="Calibri"/>
          <w:iCs/>
          <w:color w:val="002060"/>
          <w:lang w:val="fr-FR"/>
        </w:rPr>
        <w:t>, Athènes et Montréal, 1989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James Hankins, Plato in the Italian Renaissance, Leiden, Brill, 1990.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John Boardman, «Herakles, </w:t>
      </w:r>
      <w:proofErr w:type="spellStart"/>
      <w:r w:rsidRPr="00A2410E">
        <w:rPr>
          <w:rFonts w:eastAsia="Calibri"/>
          <w:iCs/>
          <w:color w:val="002060"/>
        </w:rPr>
        <w:t>Peisistratos</w:t>
      </w:r>
      <w:proofErr w:type="spellEnd"/>
      <w:r w:rsidRPr="00A2410E">
        <w:rPr>
          <w:rFonts w:eastAsia="Calibri"/>
          <w:iCs/>
          <w:color w:val="002060"/>
        </w:rPr>
        <w:t xml:space="preserve"> and Sons», Revue </w:t>
      </w:r>
      <w:proofErr w:type="spellStart"/>
      <w:r w:rsidRPr="00A2410E">
        <w:rPr>
          <w:rFonts w:eastAsia="Calibri"/>
          <w:iCs/>
          <w:color w:val="002060"/>
        </w:rPr>
        <w:t>Archéologique</w:t>
      </w:r>
      <w:proofErr w:type="spellEnd"/>
      <w:r w:rsidRPr="00A2410E">
        <w:rPr>
          <w:rFonts w:eastAsia="Calibri"/>
          <w:iCs/>
          <w:color w:val="002060"/>
        </w:rPr>
        <w:t xml:space="preserve">, 1972, 57-72. 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John J. Winkler and </w:t>
      </w:r>
      <w:proofErr w:type="spellStart"/>
      <w:r w:rsidRPr="00A2410E">
        <w:rPr>
          <w:rFonts w:eastAsia="Calibri"/>
          <w:iCs/>
          <w:color w:val="002060"/>
        </w:rPr>
        <w:t>Froma</w:t>
      </w:r>
      <w:proofErr w:type="spellEnd"/>
      <w:r w:rsidRPr="00A2410E">
        <w:rPr>
          <w:rFonts w:eastAsia="Calibri"/>
          <w:iCs/>
          <w:color w:val="002060"/>
        </w:rPr>
        <w:t xml:space="preserve"> I. Zeitlin (eds.), Nothing to Do with </w:t>
      </w:r>
      <w:proofErr w:type="spellStart"/>
      <w:r w:rsidRPr="00A2410E">
        <w:rPr>
          <w:rFonts w:eastAsia="Calibri"/>
          <w:iCs/>
          <w:color w:val="002060"/>
        </w:rPr>
        <w:t>Dionysos</w:t>
      </w:r>
      <w:proofErr w:type="spellEnd"/>
      <w:r w:rsidRPr="00A2410E">
        <w:rPr>
          <w:rFonts w:eastAsia="Calibri"/>
          <w:iCs/>
          <w:color w:val="002060"/>
        </w:rPr>
        <w:t xml:space="preserve">? Athenian Drama in Its Social Context, Princeton, Princeton University Press, 1990.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proofErr w:type="spellStart"/>
      <w:r w:rsidRPr="00A2410E">
        <w:rPr>
          <w:rFonts w:eastAsia="Calibri"/>
          <w:iCs/>
          <w:color w:val="002060"/>
          <w:lang w:val="fr-FR"/>
        </w:rPr>
        <w:t>Lê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Thành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Khoi</w:t>
      </w:r>
      <w:proofErr w:type="spellEnd"/>
      <w:r w:rsidRPr="00A2410E">
        <w:rPr>
          <w:rFonts w:eastAsia="Calibri"/>
          <w:iCs/>
          <w:color w:val="002060"/>
          <w:lang w:val="fr-FR"/>
        </w:rPr>
        <w:t>, Marx Engels et l’éducation, Paris, PUF, 1991.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Lorenz </w:t>
      </w:r>
      <w:proofErr w:type="spellStart"/>
      <w:r w:rsidRPr="00A2410E">
        <w:rPr>
          <w:rFonts w:eastAsia="Calibri"/>
          <w:iCs/>
          <w:color w:val="002060"/>
          <w:lang w:val="fr-FR"/>
        </w:rPr>
        <w:t>Grasberger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Erziehung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und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Unterricht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im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klassischen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proofErr w:type="gramStart"/>
      <w:r w:rsidRPr="00A2410E">
        <w:rPr>
          <w:rFonts w:eastAsia="Calibri"/>
          <w:iCs/>
          <w:color w:val="002060"/>
          <w:lang w:val="fr-FR"/>
        </w:rPr>
        <w:t>Alterthum</w:t>
      </w:r>
      <w:proofErr w:type="spellEnd"/>
      <w:r w:rsidRPr="00A2410E">
        <w:rPr>
          <w:rFonts w:eastAsia="Calibri"/>
          <w:iCs/>
          <w:color w:val="002060"/>
          <w:lang w:val="fr-FR"/>
        </w:rPr>
        <w:t>:</w:t>
      </w:r>
      <w:proofErr w:type="gramEnd"/>
      <w:r w:rsidRPr="00A2410E">
        <w:rPr>
          <w:rFonts w:eastAsia="Calibri"/>
          <w:iCs/>
          <w:color w:val="002060"/>
          <w:lang w:val="fr-FR"/>
        </w:rPr>
        <w:t xml:space="preserve"> mit </w:t>
      </w:r>
      <w:proofErr w:type="spellStart"/>
      <w:r w:rsidRPr="00A2410E">
        <w:rPr>
          <w:rFonts w:eastAsia="Calibri"/>
          <w:iCs/>
          <w:color w:val="002060"/>
          <w:lang w:val="fr-FR"/>
        </w:rPr>
        <w:t>besonderer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Rücksicht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auf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die </w:t>
      </w:r>
      <w:proofErr w:type="spellStart"/>
      <w:r w:rsidRPr="00A2410E">
        <w:rPr>
          <w:rFonts w:eastAsia="Calibri"/>
          <w:iCs/>
          <w:color w:val="002060"/>
          <w:lang w:val="fr-FR"/>
        </w:rPr>
        <w:t>Bedürfnisse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der </w:t>
      </w:r>
      <w:proofErr w:type="spellStart"/>
      <w:r w:rsidRPr="00A2410E">
        <w:rPr>
          <w:rFonts w:eastAsia="Calibri"/>
          <w:iCs/>
          <w:color w:val="002060"/>
          <w:lang w:val="fr-FR"/>
        </w:rPr>
        <w:t>Gegenwart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nach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den </w:t>
      </w:r>
      <w:proofErr w:type="spellStart"/>
      <w:r w:rsidRPr="00A2410E">
        <w:rPr>
          <w:rFonts w:eastAsia="Calibri"/>
          <w:iCs/>
          <w:color w:val="002060"/>
          <w:lang w:val="fr-FR"/>
        </w:rPr>
        <w:t>Quellen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dargestellt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Wurzburg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Druck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und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Verlag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der </w:t>
      </w:r>
      <w:proofErr w:type="spellStart"/>
      <w:r w:rsidRPr="00A2410E">
        <w:rPr>
          <w:rFonts w:eastAsia="Calibri"/>
          <w:iCs/>
          <w:color w:val="002060"/>
          <w:lang w:val="fr-FR"/>
        </w:rPr>
        <w:t>StaheFsche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Buch </w:t>
      </w:r>
      <w:proofErr w:type="spellStart"/>
      <w:r w:rsidRPr="00A2410E">
        <w:rPr>
          <w:rFonts w:eastAsia="Calibri"/>
          <w:iCs/>
          <w:color w:val="002060"/>
          <w:lang w:val="fr-FR"/>
        </w:rPr>
        <w:t>und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Kunsthandlung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1864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M-H. </w:t>
      </w:r>
      <w:proofErr w:type="spellStart"/>
      <w:r w:rsidRPr="00A2410E">
        <w:rPr>
          <w:rFonts w:eastAsia="Calibri"/>
          <w:iCs/>
          <w:color w:val="002060"/>
          <w:lang w:val="fr-FR"/>
        </w:rPr>
        <w:t>Congourdeau</w:t>
      </w:r>
      <w:proofErr w:type="spellEnd"/>
      <w:r w:rsidRPr="00A2410E">
        <w:rPr>
          <w:rFonts w:eastAsia="Calibri"/>
          <w:iCs/>
          <w:color w:val="002060"/>
          <w:lang w:val="fr-FR"/>
        </w:rPr>
        <w:t>,</w:t>
      </w:r>
      <w:proofErr w:type="gramStart"/>
      <w:r w:rsidRPr="00A2410E">
        <w:rPr>
          <w:rFonts w:eastAsia="Calibri"/>
          <w:iCs/>
          <w:color w:val="002060"/>
          <w:lang w:val="fr-FR"/>
        </w:rPr>
        <w:t xml:space="preserve"> «Regards</w:t>
      </w:r>
      <w:proofErr w:type="gramEnd"/>
      <w:r w:rsidRPr="00A2410E">
        <w:rPr>
          <w:rFonts w:eastAsia="Calibri"/>
          <w:iCs/>
          <w:color w:val="002060"/>
          <w:lang w:val="fr-FR"/>
        </w:rPr>
        <w:t xml:space="preserve"> sur l’enfant nouveau-né à Byzance», Revue des études byzantines, 51, 1993, 161-176.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Marcellus, Marie-Louis-Jean-André-Charles </w:t>
      </w:r>
      <w:proofErr w:type="spellStart"/>
      <w:r w:rsidRPr="00A2410E">
        <w:rPr>
          <w:rFonts w:eastAsia="Calibri"/>
          <w:iCs/>
          <w:color w:val="002060"/>
          <w:lang w:val="fr-FR"/>
        </w:rPr>
        <w:t>Demartin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du </w:t>
      </w:r>
      <w:proofErr w:type="spellStart"/>
      <w:r w:rsidRPr="00A2410E">
        <w:rPr>
          <w:rFonts w:eastAsia="Calibri"/>
          <w:iCs/>
          <w:color w:val="002060"/>
          <w:lang w:val="fr-FR"/>
        </w:rPr>
        <w:t>Tyrac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Souvenirs de </w:t>
      </w:r>
      <w:proofErr w:type="spellStart"/>
      <w:r w:rsidRPr="00A2410E">
        <w:rPr>
          <w:rFonts w:eastAsia="Calibri"/>
          <w:iCs/>
          <w:color w:val="002060"/>
          <w:lang w:val="fr-FR"/>
        </w:rPr>
        <w:t>lOrient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Paris, </w:t>
      </w:r>
      <w:proofErr w:type="spellStart"/>
      <w:r w:rsidRPr="00A2410E">
        <w:rPr>
          <w:rFonts w:eastAsia="Calibri"/>
          <w:iCs/>
          <w:color w:val="002060"/>
          <w:lang w:val="fr-FR"/>
        </w:rPr>
        <w:t>Debécourt</w:t>
      </w:r>
      <w:proofErr w:type="spellEnd"/>
      <w:r w:rsidRPr="00A2410E">
        <w:rPr>
          <w:rFonts w:eastAsia="Calibri"/>
          <w:iCs/>
          <w:color w:val="002060"/>
          <w:lang w:val="fr-FR"/>
        </w:rPr>
        <w:t>, 1839.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Mark William Padilla (ed.), «Rites of passage in ancient Greece: literature, religion, society», Bucknell Review, 43, 1, 1999.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</w:rPr>
        <w:lastRenderedPageBreak/>
        <w:t xml:space="preserve"> </w:t>
      </w:r>
      <w:r w:rsidRPr="00A2410E">
        <w:rPr>
          <w:rFonts w:eastAsia="Calibri"/>
          <w:iCs/>
          <w:color w:val="002060"/>
          <w:lang w:val="el-GR"/>
        </w:rPr>
        <w:t xml:space="preserve">N. </w:t>
      </w:r>
      <w:proofErr w:type="spellStart"/>
      <w:r w:rsidRPr="00A2410E">
        <w:rPr>
          <w:rFonts w:eastAsia="Calibri"/>
          <w:iCs/>
          <w:color w:val="002060"/>
          <w:lang w:val="el-GR"/>
        </w:rPr>
        <w:t>Σβορώνος</w:t>
      </w:r>
      <w:proofErr w:type="spellEnd"/>
      <w:r w:rsidRPr="00A2410E">
        <w:rPr>
          <w:rFonts w:eastAsia="Calibri"/>
          <w:iCs/>
          <w:color w:val="002060"/>
          <w:lang w:val="el-GR"/>
        </w:rPr>
        <w:t>, Το εμπόριο της Θεσσαλονίκης κατά τον 18° αιώνα, Αθήνα, Θεμέλιο, 1996, 343 κ.ε.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proofErr w:type="gramStart"/>
      <w:r w:rsidRPr="00A2410E">
        <w:rPr>
          <w:rFonts w:eastAsia="Calibri"/>
          <w:iCs/>
          <w:color w:val="002060"/>
        </w:rPr>
        <w:t>P. Speck,</w:t>
      </w:r>
      <w:proofErr w:type="gramEnd"/>
      <w:r w:rsidRPr="00A2410E">
        <w:rPr>
          <w:rFonts w:eastAsia="Calibri"/>
          <w:iCs/>
          <w:color w:val="002060"/>
        </w:rPr>
        <w:t xml:space="preserve"> Die </w:t>
      </w:r>
      <w:proofErr w:type="spellStart"/>
      <w:r w:rsidRPr="00A2410E">
        <w:rPr>
          <w:rFonts w:eastAsia="Calibri"/>
          <w:iCs/>
          <w:color w:val="002060"/>
        </w:rPr>
        <w:t>kaiserliche</w:t>
      </w:r>
      <w:proofErr w:type="spellEnd"/>
      <w:r w:rsidRPr="00A2410E">
        <w:rPr>
          <w:rFonts w:eastAsia="Calibri"/>
          <w:iCs/>
          <w:color w:val="002060"/>
        </w:rPr>
        <w:t xml:space="preserve"> Universität von </w:t>
      </w:r>
      <w:proofErr w:type="spellStart"/>
      <w:r w:rsidRPr="00A2410E">
        <w:rPr>
          <w:rFonts w:eastAsia="Calibri"/>
          <w:iCs/>
          <w:color w:val="002060"/>
        </w:rPr>
        <w:t>Konstantinopel</w:t>
      </w:r>
      <w:proofErr w:type="spellEnd"/>
      <w:r w:rsidRPr="00A2410E">
        <w:rPr>
          <w:rFonts w:eastAsia="Calibri"/>
          <w:iCs/>
          <w:color w:val="002060"/>
        </w:rPr>
        <w:t xml:space="preserve">. </w:t>
      </w:r>
      <w:proofErr w:type="spellStart"/>
      <w:r w:rsidRPr="00A2410E">
        <w:rPr>
          <w:rFonts w:eastAsia="Calibri"/>
          <w:iCs/>
          <w:color w:val="002060"/>
        </w:rPr>
        <w:t>Präzisierungen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zur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Frage</w:t>
      </w:r>
      <w:proofErr w:type="spellEnd"/>
      <w:r w:rsidRPr="00A2410E">
        <w:rPr>
          <w:rFonts w:eastAsia="Calibri"/>
          <w:iCs/>
          <w:color w:val="002060"/>
        </w:rPr>
        <w:t xml:space="preserve"> des </w:t>
      </w:r>
      <w:proofErr w:type="spellStart"/>
      <w:r w:rsidRPr="00A2410E">
        <w:rPr>
          <w:rFonts w:eastAsia="Calibri"/>
          <w:iCs/>
          <w:color w:val="002060"/>
        </w:rPr>
        <w:t>höheren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</w:rPr>
        <w:t>Schulwesens</w:t>
      </w:r>
      <w:proofErr w:type="spellEnd"/>
      <w:r w:rsidRPr="00A2410E">
        <w:rPr>
          <w:rFonts w:eastAsia="Calibri"/>
          <w:iCs/>
          <w:color w:val="002060"/>
        </w:rPr>
        <w:t xml:space="preserve"> in </w:t>
      </w:r>
      <w:proofErr w:type="spellStart"/>
      <w:r w:rsidRPr="00A2410E">
        <w:rPr>
          <w:rFonts w:eastAsia="Calibri"/>
          <w:iCs/>
          <w:color w:val="002060"/>
        </w:rPr>
        <w:t>Byzanz</w:t>
      </w:r>
      <w:proofErr w:type="spellEnd"/>
      <w:r w:rsidRPr="00A2410E">
        <w:rPr>
          <w:rFonts w:eastAsia="Calibri"/>
          <w:iCs/>
          <w:color w:val="002060"/>
        </w:rPr>
        <w:t xml:space="preserve"> in 9. und 10. </w:t>
      </w:r>
      <w:proofErr w:type="spellStart"/>
      <w:r w:rsidRPr="00A2410E">
        <w:rPr>
          <w:rFonts w:eastAsia="Calibri"/>
          <w:iCs/>
          <w:color w:val="002060"/>
        </w:rPr>
        <w:t>Jahrhundert</w:t>
      </w:r>
      <w:proofErr w:type="spellEnd"/>
      <w:r w:rsidRPr="00A2410E">
        <w:rPr>
          <w:rFonts w:eastAsia="Calibri"/>
          <w:iCs/>
          <w:color w:val="002060"/>
        </w:rPr>
        <w:t>, Munich, C.H. Beck, 1974.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Patricia Skinner, «The light of my eyes’: medieval motherhood in the Mediterranean», Women’s History Review, 6, 3, 1997, 391-410.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Peter France, «Quintilian and Rousseau: Oratory and Education» </w:t>
      </w:r>
      <w:proofErr w:type="spellStart"/>
      <w:r w:rsidRPr="00A2410E">
        <w:rPr>
          <w:rFonts w:eastAsia="Calibri"/>
          <w:iCs/>
          <w:color w:val="002060"/>
        </w:rPr>
        <w:t>Rhetonca</w:t>
      </w:r>
      <w:proofErr w:type="spellEnd"/>
      <w:r w:rsidRPr="00A2410E">
        <w:rPr>
          <w:rFonts w:eastAsia="Calibri"/>
          <w:iCs/>
          <w:color w:val="002060"/>
        </w:rPr>
        <w:t xml:space="preserve"> 133, 1995, 301-321. 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Peter </w:t>
      </w:r>
      <w:r w:rsidRPr="00A2410E">
        <w:rPr>
          <w:rFonts w:eastAsia="Calibri"/>
          <w:iCs/>
          <w:color w:val="002060"/>
          <w:lang w:val="el-GR"/>
        </w:rPr>
        <w:t>Μ</w:t>
      </w:r>
      <w:r w:rsidRPr="00A2410E">
        <w:rPr>
          <w:rFonts w:eastAsia="Calibri"/>
          <w:iCs/>
          <w:color w:val="002060"/>
        </w:rPr>
        <w:t xml:space="preserve">. Doll, Anglicanism and Orthodoxy: 300 years after the «Greek College» in Oxford, Oxford, Lang, 2006, </w:t>
      </w:r>
      <w:r w:rsidRPr="00A2410E">
        <w:rPr>
          <w:rFonts w:eastAsia="Calibri"/>
          <w:iCs/>
          <w:color w:val="002060"/>
          <w:lang w:val="el-GR"/>
        </w:rPr>
        <w:t>ιδίως</w:t>
      </w:r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σσ</w:t>
      </w:r>
      <w:proofErr w:type="spellEnd"/>
      <w:r w:rsidRPr="00A2410E">
        <w:rPr>
          <w:rFonts w:eastAsia="Calibri"/>
          <w:iCs/>
          <w:color w:val="002060"/>
        </w:rPr>
        <w:t>. 268-276.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>R. Janin, La géographie ecclésiastique de l’empire byzantin, Le siège de Constantinople et le Patriarcat œcuménique, Les églises et les monastères, Paris, Publication de l’Institut français d’études byzantines, 19692.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R.H. Robins, The Byzantine </w:t>
      </w:r>
      <w:proofErr w:type="spellStart"/>
      <w:r w:rsidRPr="00A2410E">
        <w:rPr>
          <w:rFonts w:eastAsia="Calibri"/>
          <w:iCs/>
          <w:color w:val="002060"/>
        </w:rPr>
        <w:t>Grammarìans</w:t>
      </w:r>
      <w:proofErr w:type="spellEnd"/>
      <w:r w:rsidRPr="00A2410E">
        <w:rPr>
          <w:rFonts w:eastAsia="Calibri"/>
          <w:iCs/>
          <w:color w:val="002060"/>
        </w:rPr>
        <w:t>. Their Place in History, Berlin, Mouton de Gruyter, 1993.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R.M. Cook, «Pots and </w:t>
      </w:r>
      <w:proofErr w:type="spellStart"/>
      <w:r w:rsidRPr="00A2410E">
        <w:rPr>
          <w:rFonts w:eastAsia="Calibri"/>
          <w:iCs/>
          <w:color w:val="002060"/>
        </w:rPr>
        <w:t>Pisistratan</w:t>
      </w:r>
      <w:proofErr w:type="spellEnd"/>
      <w:r w:rsidRPr="00A2410E">
        <w:rPr>
          <w:rFonts w:eastAsia="Calibri"/>
          <w:iCs/>
          <w:color w:val="002060"/>
        </w:rPr>
        <w:t xml:space="preserve"> Propaganda», Journal of Hellenic Studies, 107, 1987, 167-169 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Randall Collins, Handbook of the Sociology of Education, Springer, 2008, 219. </w:t>
      </w:r>
      <w:r w:rsidRPr="00A2410E">
        <w:rPr>
          <w:rFonts w:eastAsia="Calibri"/>
          <w:iCs/>
          <w:color w:val="002060"/>
          <w:lang w:val="el-GR"/>
        </w:rPr>
        <w:t>Για</w:t>
      </w:r>
      <w:r w:rsidRPr="00A2410E">
        <w:rPr>
          <w:rFonts w:eastAsia="Calibri"/>
          <w:iCs/>
          <w:color w:val="002060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το</w:t>
      </w:r>
      <w:r w:rsidRPr="00A2410E">
        <w:rPr>
          <w:rFonts w:eastAsia="Calibri"/>
          <w:iCs/>
          <w:color w:val="002060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ρωμαϊκό</w:t>
      </w:r>
      <w:r w:rsidRPr="00A2410E">
        <w:rPr>
          <w:rFonts w:eastAsia="Calibri"/>
          <w:iCs/>
          <w:color w:val="002060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κόσμο</w:t>
      </w:r>
      <w:r w:rsidRPr="00A2410E">
        <w:rPr>
          <w:rFonts w:eastAsia="Calibri"/>
          <w:iCs/>
          <w:color w:val="002060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ειδικότερα</w:t>
      </w:r>
      <w:r w:rsidRPr="00A2410E">
        <w:rPr>
          <w:rFonts w:eastAsia="Calibri"/>
          <w:iCs/>
          <w:color w:val="002060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βλ</w:t>
      </w:r>
      <w:proofErr w:type="spellEnd"/>
      <w:r w:rsidRPr="00A2410E">
        <w:rPr>
          <w:rFonts w:eastAsia="Calibri"/>
          <w:iCs/>
          <w:color w:val="002060"/>
        </w:rPr>
        <w:t xml:space="preserve">. </w:t>
      </w:r>
      <w:proofErr w:type="spellStart"/>
      <w:r w:rsidRPr="00A2410E">
        <w:rPr>
          <w:rFonts w:eastAsia="Calibri"/>
          <w:iCs/>
          <w:color w:val="002060"/>
        </w:rPr>
        <w:t>Onno</w:t>
      </w:r>
      <w:proofErr w:type="spellEnd"/>
      <w:r w:rsidRPr="00A2410E">
        <w:rPr>
          <w:rFonts w:eastAsia="Calibri"/>
          <w:iCs/>
          <w:color w:val="002060"/>
        </w:rPr>
        <w:t xml:space="preserve"> </w:t>
      </w:r>
      <w:r w:rsidRPr="00A2410E">
        <w:rPr>
          <w:rFonts w:eastAsia="Calibri"/>
          <w:iCs/>
          <w:color w:val="002060"/>
          <w:lang w:val="el-GR"/>
        </w:rPr>
        <w:t>Μ</w:t>
      </w:r>
      <w:r w:rsidRPr="00A2410E">
        <w:rPr>
          <w:rFonts w:eastAsia="Calibri"/>
          <w:iCs/>
          <w:color w:val="002060"/>
        </w:rPr>
        <w:t xml:space="preserve">. van </w:t>
      </w:r>
      <w:proofErr w:type="spellStart"/>
      <w:r w:rsidRPr="00A2410E">
        <w:rPr>
          <w:rFonts w:eastAsia="Calibri"/>
          <w:iCs/>
          <w:color w:val="002060"/>
        </w:rPr>
        <w:t>Nijf</w:t>
      </w:r>
      <w:proofErr w:type="spellEnd"/>
      <w:r w:rsidRPr="00A2410E">
        <w:rPr>
          <w:rFonts w:eastAsia="Calibri"/>
          <w:iCs/>
          <w:color w:val="002060"/>
        </w:rPr>
        <w:t>, The civic world of professional associations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proofErr w:type="spellStart"/>
      <w:r w:rsidRPr="00A2410E">
        <w:rPr>
          <w:rFonts w:eastAsia="Calibri"/>
          <w:iCs/>
          <w:color w:val="002060"/>
        </w:rPr>
        <w:t>Rifa’at</w:t>
      </w:r>
      <w:proofErr w:type="spellEnd"/>
      <w:r w:rsidRPr="00A2410E">
        <w:rPr>
          <w:rFonts w:eastAsia="Calibri"/>
          <w:iCs/>
          <w:color w:val="002060"/>
        </w:rPr>
        <w:t xml:space="preserve"> A. </w:t>
      </w:r>
      <w:proofErr w:type="spellStart"/>
      <w:r w:rsidRPr="00A2410E">
        <w:rPr>
          <w:rFonts w:eastAsia="Calibri"/>
          <w:iCs/>
          <w:color w:val="002060"/>
        </w:rPr>
        <w:t>Abou</w:t>
      </w:r>
      <w:proofErr w:type="spellEnd"/>
      <w:r w:rsidRPr="00A2410E">
        <w:rPr>
          <w:rFonts w:eastAsia="Calibri"/>
          <w:iCs/>
          <w:color w:val="002060"/>
        </w:rPr>
        <w:t xml:space="preserve">-El-Haj, «Ottoman Diplomacy at </w:t>
      </w:r>
      <w:proofErr w:type="spellStart"/>
      <w:r w:rsidRPr="00A2410E">
        <w:rPr>
          <w:rFonts w:eastAsia="Calibri"/>
          <w:iCs/>
          <w:color w:val="002060"/>
        </w:rPr>
        <w:t>Karlowitz</w:t>
      </w:r>
      <w:proofErr w:type="spellEnd"/>
      <w:r w:rsidRPr="00A2410E">
        <w:rPr>
          <w:rFonts w:eastAsia="Calibri"/>
          <w:iCs/>
          <w:color w:val="002060"/>
        </w:rPr>
        <w:t>», Journal of the American Oriental Society, 87, 4 (Oct. - Dec. 1967), 498-512.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Robert Shannan Peckham, «Map mania: nationalism and the politics of place in Greece, 1870-1922», Political Geography 19, 2000, 77-</w:t>
      </w:r>
      <w:proofErr w:type="gramStart"/>
      <w:r w:rsidRPr="00A2410E">
        <w:rPr>
          <w:rFonts w:eastAsia="Calibri"/>
          <w:iCs/>
          <w:color w:val="002060"/>
        </w:rPr>
        <w:t>95 .</w:t>
      </w:r>
      <w:proofErr w:type="gramEnd"/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 xml:space="preserve">Ruth J. </w:t>
      </w:r>
      <w:proofErr w:type="spellStart"/>
      <w:r w:rsidRPr="00A2410E">
        <w:rPr>
          <w:rFonts w:eastAsia="Calibri"/>
          <w:iCs/>
          <w:color w:val="002060"/>
        </w:rPr>
        <w:t>Makrides</w:t>
      </w:r>
      <w:proofErr w:type="spellEnd"/>
      <w:r w:rsidRPr="00A2410E">
        <w:rPr>
          <w:rFonts w:eastAsia="Calibri"/>
          <w:iCs/>
          <w:color w:val="002060"/>
        </w:rPr>
        <w:t xml:space="preserve">, «Poetic justice in the Patriarchate. Murder and cannibalism in the provinces», Cupido </w:t>
      </w:r>
      <w:proofErr w:type="spellStart"/>
      <w:r w:rsidRPr="00A2410E">
        <w:rPr>
          <w:rFonts w:eastAsia="Calibri"/>
          <w:iCs/>
          <w:color w:val="002060"/>
        </w:rPr>
        <w:t>legum</w:t>
      </w:r>
      <w:proofErr w:type="spellEnd"/>
      <w:r w:rsidRPr="00A2410E">
        <w:rPr>
          <w:rFonts w:eastAsia="Calibri"/>
          <w:iCs/>
          <w:color w:val="002060"/>
        </w:rPr>
        <w:t>, Frankfurt 1985, 137-</w:t>
      </w:r>
      <w:proofErr w:type="gramStart"/>
      <w:r w:rsidRPr="00A2410E">
        <w:rPr>
          <w:rFonts w:eastAsia="Calibri"/>
          <w:iCs/>
          <w:color w:val="002060"/>
        </w:rPr>
        <w:t>168 .</w:t>
      </w:r>
      <w:proofErr w:type="gramEnd"/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S.F. Bonner, Education in ancient Rome: from the elder Cato to the younger Pliny, University of California Press, 1977.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fr-FR"/>
        </w:rPr>
        <w:t xml:space="preserve">V. </w:t>
      </w:r>
      <w:proofErr w:type="spellStart"/>
      <w:r w:rsidRPr="00A2410E">
        <w:rPr>
          <w:rFonts w:eastAsia="Calibri"/>
          <w:iCs/>
          <w:color w:val="002060"/>
          <w:lang w:val="fr-FR"/>
        </w:rPr>
        <w:t>Mutafcieva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- </w:t>
      </w:r>
      <w:r w:rsidRPr="00A2410E">
        <w:rPr>
          <w:rFonts w:eastAsia="Calibri"/>
          <w:iCs/>
          <w:color w:val="002060"/>
          <w:lang w:val="el-GR"/>
        </w:rPr>
        <w:t>Ν</w:t>
      </w:r>
      <w:r w:rsidRPr="00A2410E">
        <w:rPr>
          <w:rFonts w:eastAsia="Calibri"/>
          <w:iCs/>
          <w:color w:val="002060"/>
          <w:lang w:val="fr-FR"/>
        </w:rPr>
        <w:t xml:space="preserve">. Todorov, Le passé de la </w:t>
      </w:r>
      <w:proofErr w:type="spellStart"/>
      <w:r w:rsidRPr="00A2410E">
        <w:rPr>
          <w:rFonts w:eastAsia="Calibri"/>
          <w:iCs/>
          <w:color w:val="002060"/>
          <w:lang w:val="fr-FR"/>
        </w:rPr>
        <w:t>Bulgarìe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Sofìa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-Presse, 1969, 86-87. </w:t>
      </w:r>
    </w:p>
    <w:p w:rsidR="008F613D" w:rsidRPr="00A2410E" w:rsidRDefault="008F613D" w:rsidP="008F613D">
      <w:pPr>
        <w:rPr>
          <w:rFonts w:eastAsia="Calibri"/>
          <w:iCs/>
          <w:color w:val="002060"/>
        </w:rPr>
      </w:pPr>
      <w:r w:rsidRPr="00A2410E">
        <w:rPr>
          <w:rFonts w:eastAsia="Calibri"/>
          <w:iCs/>
          <w:color w:val="002060"/>
        </w:rPr>
        <w:t>Yun Lee Too [ed.] Education in Greek and Roman Antiquity, Leiden, Brill, 2001.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</w:rPr>
        <w:t xml:space="preserve">Zeynep </w:t>
      </w:r>
      <w:proofErr w:type="spellStart"/>
      <w:r w:rsidRPr="00A2410E">
        <w:rPr>
          <w:rFonts w:eastAsia="Calibri"/>
          <w:iCs/>
          <w:color w:val="002060"/>
        </w:rPr>
        <w:t>Çelik</w:t>
      </w:r>
      <w:proofErr w:type="spellEnd"/>
      <w:r w:rsidRPr="00A2410E">
        <w:rPr>
          <w:rFonts w:eastAsia="Calibri"/>
          <w:iCs/>
          <w:color w:val="002060"/>
        </w:rPr>
        <w:t xml:space="preserve">, The remaking of Istanbul: portrait of an Ottoman city in the nineteenth century. </w:t>
      </w:r>
      <w:proofErr w:type="spellStart"/>
      <w:r w:rsidRPr="00A2410E">
        <w:rPr>
          <w:rFonts w:eastAsia="Calibri"/>
          <w:iCs/>
          <w:color w:val="002060"/>
          <w:lang w:val="el-GR"/>
        </w:rPr>
        <w:t>University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of </w:t>
      </w:r>
      <w:proofErr w:type="spellStart"/>
      <w:r w:rsidRPr="00A2410E">
        <w:rPr>
          <w:rFonts w:eastAsia="Calibri"/>
          <w:iCs/>
          <w:color w:val="002060"/>
          <w:lang w:val="el-GR"/>
        </w:rPr>
        <w:t>California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Press</w:t>
      </w:r>
      <w:proofErr w:type="spellEnd"/>
      <w:r w:rsidRPr="00A2410E">
        <w:rPr>
          <w:rFonts w:eastAsia="Calibri"/>
          <w:iCs/>
          <w:color w:val="002060"/>
          <w:lang w:val="el-GR"/>
        </w:rPr>
        <w:t>, 1993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Αδαμάντιος Κοραής, Τι συμφέρει εις την </w:t>
      </w:r>
      <w:proofErr w:type="spellStart"/>
      <w:r w:rsidRPr="00A2410E">
        <w:rPr>
          <w:rFonts w:eastAsia="Calibri"/>
          <w:iCs/>
          <w:color w:val="002060"/>
          <w:lang w:val="el-GR"/>
        </w:rPr>
        <w:t>ελευθερωμένην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από Τούρκους Ελλάδα να πράξη εις τας παρούσας περιστάσεις, διά να μη </w:t>
      </w:r>
      <w:proofErr w:type="spellStart"/>
      <w:r w:rsidRPr="00A2410E">
        <w:rPr>
          <w:rFonts w:eastAsia="Calibri"/>
          <w:iCs/>
          <w:color w:val="002060"/>
          <w:lang w:val="el-GR"/>
        </w:rPr>
        <w:t>δουλωθή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εις Χριστιανούς </w:t>
      </w:r>
      <w:proofErr w:type="spellStart"/>
      <w:r w:rsidRPr="00A2410E">
        <w:rPr>
          <w:rFonts w:eastAsia="Calibri"/>
          <w:iCs/>
          <w:color w:val="002060"/>
          <w:lang w:val="el-GR"/>
        </w:rPr>
        <w:t>τουρκίζοντας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: Διάλογος δύο γραικών. Εκδομένος από τον Γ. </w:t>
      </w:r>
      <w:proofErr w:type="spellStart"/>
      <w:r w:rsidRPr="00A2410E">
        <w:rPr>
          <w:rFonts w:eastAsia="Calibri"/>
          <w:iCs/>
          <w:color w:val="002060"/>
          <w:lang w:val="el-GR"/>
        </w:rPr>
        <w:t>Πανταζίδην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Παρίσι, Εκ της Τυπογραφίας Κ. </w:t>
      </w:r>
      <w:proofErr w:type="spellStart"/>
      <w:r w:rsidRPr="00A2410E">
        <w:rPr>
          <w:rFonts w:eastAsia="Calibri"/>
          <w:iCs/>
          <w:color w:val="002060"/>
          <w:lang w:val="el-GR"/>
        </w:rPr>
        <w:t>Εβεράρτου</w:t>
      </w:r>
      <w:proofErr w:type="spellEnd"/>
      <w:r w:rsidRPr="00A2410E">
        <w:rPr>
          <w:rFonts w:eastAsia="Calibri"/>
          <w:iCs/>
          <w:color w:val="002060"/>
          <w:lang w:val="el-GR"/>
        </w:rPr>
        <w:t>, 1830.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Αδαμαντίου Κοραή βίος συγγραφείς παρά του ίδιου. </w:t>
      </w:r>
      <w:proofErr w:type="spellStart"/>
      <w:r w:rsidRPr="00A2410E">
        <w:rPr>
          <w:rFonts w:eastAsia="Calibri"/>
          <w:iCs/>
          <w:color w:val="002060"/>
          <w:lang w:val="el-GR"/>
        </w:rPr>
        <w:t>Εκδίδοται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νυν το τρίτον μετά τι- </w:t>
      </w:r>
      <w:proofErr w:type="spellStart"/>
      <w:r w:rsidRPr="00A2410E">
        <w:rPr>
          <w:rFonts w:eastAsia="Calibri"/>
          <w:iCs/>
          <w:color w:val="002060"/>
          <w:lang w:val="el-GR"/>
        </w:rPr>
        <w:t>νων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εν τω τέλει προσθηκών,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Τυπογραφ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 Νικήτα </w:t>
      </w:r>
      <w:proofErr w:type="spellStart"/>
      <w:r w:rsidRPr="00A2410E">
        <w:rPr>
          <w:rFonts w:eastAsia="Calibri"/>
          <w:iCs/>
          <w:color w:val="002060"/>
          <w:lang w:val="el-GR"/>
        </w:rPr>
        <w:t>Πάσσαρη</w:t>
      </w:r>
      <w:proofErr w:type="spellEnd"/>
      <w:r w:rsidRPr="00A2410E">
        <w:rPr>
          <w:rFonts w:eastAsia="Calibri"/>
          <w:iCs/>
          <w:color w:val="002060"/>
          <w:lang w:val="el-GR"/>
        </w:rPr>
        <w:t>, 1870, 5.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Αλέξανδρος Δελμούζος, Το Κρυφό </w:t>
      </w:r>
      <w:proofErr w:type="spellStart"/>
      <w:r w:rsidRPr="00A2410E">
        <w:rPr>
          <w:rFonts w:eastAsia="Calibri"/>
          <w:iCs/>
          <w:color w:val="002060"/>
          <w:lang w:val="el-GR"/>
        </w:rPr>
        <w:t>Σχολειό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Collection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de </w:t>
      </w:r>
      <w:proofErr w:type="spellStart"/>
      <w:r w:rsidRPr="00A2410E">
        <w:rPr>
          <w:rFonts w:eastAsia="Calibri"/>
          <w:iCs/>
          <w:color w:val="002060"/>
          <w:lang w:val="el-GR"/>
        </w:rPr>
        <w:t>l’Institut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Français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d’Athènes</w:t>
      </w:r>
      <w:proofErr w:type="spellEnd"/>
      <w:r w:rsidRPr="00A2410E">
        <w:rPr>
          <w:rFonts w:eastAsia="Calibri"/>
          <w:iCs/>
          <w:color w:val="002060"/>
          <w:lang w:val="el-GR"/>
        </w:rPr>
        <w:t>, 1950.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Δανιήλ Φιλιππίδης Γρηγόριος </w:t>
      </w:r>
      <w:proofErr w:type="spellStart"/>
      <w:r w:rsidRPr="00A2410E">
        <w:rPr>
          <w:rFonts w:eastAsia="Calibri"/>
          <w:iCs/>
          <w:color w:val="002060"/>
          <w:lang w:val="el-GR"/>
        </w:rPr>
        <w:t>Κωνσταντάς</w:t>
      </w:r>
      <w:proofErr w:type="spellEnd"/>
      <w:r w:rsidRPr="00A2410E">
        <w:rPr>
          <w:rFonts w:eastAsia="Calibri"/>
          <w:iCs/>
          <w:color w:val="002060"/>
          <w:lang w:val="el-GR"/>
        </w:rPr>
        <w:t>, Γεωγραφία νεωτερική, Βιέννη 1791.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Δημήτρης Γληνός, Ένας άταφος νεκρός, Μελέτες για το εκπαιδευτικό μας σύστημα, Αθήνα, Εκδοτική Εταιρεία «Αθηνά», A. I. Ράλλη και </w:t>
      </w:r>
      <w:proofErr w:type="spellStart"/>
      <w:r w:rsidRPr="00A2410E">
        <w:rPr>
          <w:rFonts w:eastAsia="Calibri"/>
          <w:iCs/>
          <w:color w:val="002060"/>
          <w:lang w:val="el-GR"/>
        </w:rPr>
        <w:t>Σιας</w:t>
      </w:r>
      <w:proofErr w:type="spellEnd"/>
      <w:r w:rsidRPr="00A2410E">
        <w:rPr>
          <w:rFonts w:eastAsia="Calibri"/>
          <w:iCs/>
          <w:color w:val="002060"/>
          <w:lang w:val="el-GR"/>
        </w:rPr>
        <w:t>, 1925.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Ιωσήφ Σολομών, Εξουσία και τάξη στο νεοελληνικό σχολείο. Μια τυπολογία των σχολικών χώρων και πρακτικών 1820-1900, Αθήνα, Αλεξάνδρεια 1992.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fr-FR"/>
        </w:rPr>
      </w:pPr>
      <w:r w:rsidRPr="00A2410E">
        <w:rPr>
          <w:rFonts w:eastAsia="Calibri"/>
          <w:iCs/>
          <w:color w:val="002060"/>
          <w:lang w:val="el-GR"/>
        </w:rPr>
        <w:t>Κ</w:t>
      </w:r>
      <w:r w:rsidRPr="00A2410E">
        <w:rPr>
          <w:rFonts w:eastAsia="Calibri"/>
          <w:iCs/>
          <w:color w:val="002060"/>
          <w:lang w:val="fr-FR"/>
        </w:rPr>
        <w:t xml:space="preserve">. </w:t>
      </w:r>
      <w:proofErr w:type="spellStart"/>
      <w:r w:rsidRPr="00A2410E">
        <w:rPr>
          <w:rFonts w:eastAsia="Calibri"/>
          <w:iCs/>
          <w:color w:val="002060"/>
          <w:lang w:val="el-GR"/>
        </w:rPr>
        <w:t>Σάθας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fr-FR"/>
        </w:rPr>
        <w:t>Bibliotheca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fr-FR"/>
        </w:rPr>
        <w:t>Graeca</w:t>
      </w:r>
      <w:proofErr w:type="spellEnd"/>
      <w:r w:rsidRPr="00A2410E">
        <w:rPr>
          <w:rFonts w:eastAsia="Calibri"/>
          <w:iCs/>
          <w:color w:val="002060"/>
          <w:lang w:val="fr-FR"/>
        </w:rPr>
        <w:t xml:space="preserve"> Med ii </w:t>
      </w:r>
      <w:proofErr w:type="spellStart"/>
      <w:r w:rsidRPr="00A2410E">
        <w:rPr>
          <w:rFonts w:eastAsia="Calibri"/>
          <w:iCs/>
          <w:color w:val="002060"/>
          <w:lang w:val="fr-FR"/>
        </w:rPr>
        <w:t>Aevi</w:t>
      </w:r>
      <w:proofErr w:type="spellEnd"/>
      <w:r w:rsidRPr="00A2410E">
        <w:rPr>
          <w:rFonts w:eastAsia="Calibri"/>
          <w:iCs/>
          <w:color w:val="002060"/>
          <w:lang w:val="fr-FR"/>
        </w:rPr>
        <w:t>, Paris, Maisonneuve et Cie, 1876, V.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Κωνσταντίνος Θ. Δημαράς, Νεοελληνικός Διαφωτισμός, Αθήνα 1977.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lastRenderedPageBreak/>
        <w:t xml:space="preserve"> Κωνσταντίνος Ξανθόπουλος, Συνοπτική </w:t>
      </w:r>
      <w:proofErr w:type="spellStart"/>
      <w:r w:rsidRPr="00A2410E">
        <w:rPr>
          <w:rFonts w:eastAsia="Calibri"/>
          <w:iCs/>
          <w:color w:val="002060"/>
          <w:lang w:val="el-GR"/>
        </w:rPr>
        <w:t>έκθεσις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της πνευματικής αναπτύξεως των </w:t>
      </w:r>
      <w:proofErr w:type="spellStart"/>
      <w:r w:rsidRPr="00A2410E">
        <w:rPr>
          <w:rFonts w:eastAsia="Calibri"/>
          <w:iCs/>
          <w:color w:val="002060"/>
          <w:lang w:val="el-GR"/>
        </w:rPr>
        <w:t>νεωτέρων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Ελλήνων από της αναγεννήσεως αυτών μέχρι τούδε, </w:t>
      </w:r>
      <w:proofErr w:type="spellStart"/>
      <w:r w:rsidRPr="00A2410E">
        <w:rPr>
          <w:rFonts w:eastAsia="Calibri"/>
          <w:iCs/>
          <w:color w:val="002060"/>
          <w:lang w:val="el-GR"/>
        </w:rPr>
        <w:t>Τύποις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Βουτυρά, 1880.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Κωνσταντίνος </w:t>
      </w:r>
      <w:proofErr w:type="spellStart"/>
      <w:r w:rsidRPr="00A2410E">
        <w:rPr>
          <w:rFonts w:eastAsia="Calibri"/>
          <w:iCs/>
          <w:color w:val="002060"/>
          <w:lang w:val="el-GR"/>
        </w:rPr>
        <w:t>Σάθας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Νεοελληνική Φιλολογία, </w:t>
      </w:r>
      <w:proofErr w:type="spellStart"/>
      <w:r w:rsidRPr="00A2410E">
        <w:rPr>
          <w:rFonts w:eastAsia="Calibri"/>
          <w:iCs/>
          <w:color w:val="002060"/>
          <w:lang w:val="el-GR"/>
        </w:rPr>
        <w:t>Βιογραφίαι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των εν τοις </w:t>
      </w:r>
      <w:proofErr w:type="spellStart"/>
      <w:r w:rsidRPr="00A2410E">
        <w:rPr>
          <w:rFonts w:eastAsia="Calibri"/>
          <w:iCs/>
          <w:color w:val="002060"/>
          <w:lang w:val="el-GR"/>
        </w:rPr>
        <w:t>γράμμασι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διαλαμψάντων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Ελλήνων, από της καταλύσεως της βυζαντινής αυτοκρατορίας μέχρι της ελληνικής εθνεγερσίας (1453-1821), Αθήνα, Εκ της Τυπογραφίας των τέκνων Ανδρέου Κορόμηλά, 1868.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Κωνσταντίνος Τσουκαλάς, Εξάρτηση και αναπαραγωγή, Ο κοινωνικός ρόλος των εκπαιδευτικών μηχανισμών στην Ελλάδα: 1830-1922, Αθήνα, Θεμέλιο, 1977 (1975).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 Μ. </w:t>
      </w:r>
      <w:proofErr w:type="spellStart"/>
      <w:r w:rsidRPr="00A2410E">
        <w:rPr>
          <w:rFonts w:eastAsia="Calibri"/>
          <w:iCs/>
          <w:color w:val="002060"/>
          <w:lang w:val="el-GR"/>
        </w:rPr>
        <w:t>Παρανίκας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«Ιωάννης ο </w:t>
      </w:r>
      <w:proofErr w:type="spellStart"/>
      <w:r w:rsidRPr="00A2410E">
        <w:rPr>
          <w:rFonts w:eastAsia="Calibri"/>
          <w:iCs/>
          <w:color w:val="002060"/>
          <w:lang w:val="el-GR"/>
        </w:rPr>
        <w:t>Ζυγομαλάς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και Μιχαήλ Ερμόδωρος ο Λήσταρχος», </w:t>
      </w:r>
      <w:proofErr w:type="spellStart"/>
      <w:r w:rsidRPr="00A2410E">
        <w:rPr>
          <w:rFonts w:eastAsia="Calibri"/>
          <w:iCs/>
          <w:color w:val="002060"/>
          <w:lang w:val="el-GR"/>
        </w:rPr>
        <w:t>Περιοδικόν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τον Ελληνικού Φιλολογικού Συλλόγου Κωνσταντινουπόλεως, 11, 1888, 35-46.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Μανουήλ Γεδεών, Χρονικά της Πατριαρχικής Ακαδημίας: </w:t>
      </w:r>
      <w:proofErr w:type="spellStart"/>
      <w:r w:rsidRPr="00A2410E">
        <w:rPr>
          <w:rFonts w:eastAsia="Calibri"/>
          <w:iCs/>
          <w:color w:val="002060"/>
          <w:lang w:val="el-GR"/>
        </w:rPr>
        <w:t>Ιστόρικαί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ειδήσεις περί της Μεγάλης τον Γένους Σχολής 1454-1830, </w:t>
      </w:r>
      <w:proofErr w:type="spellStart"/>
      <w:r w:rsidRPr="00A2410E">
        <w:rPr>
          <w:rFonts w:eastAsia="Calibri"/>
          <w:iCs/>
          <w:color w:val="002060"/>
          <w:lang w:val="el-GR"/>
        </w:rPr>
        <w:t>Κωνσταντινούπολή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Εκ του Πατριαρχικού Τυπογραφείου, 1883.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Ματθαίος K. </w:t>
      </w:r>
      <w:proofErr w:type="spellStart"/>
      <w:r w:rsidRPr="00A2410E">
        <w:rPr>
          <w:rFonts w:eastAsia="Calibri"/>
          <w:iCs/>
          <w:color w:val="002060"/>
          <w:lang w:val="el-GR"/>
        </w:rPr>
        <w:t>Παρανίκας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Σχεδίασμα περί της εν τω ελληνικά </w:t>
      </w:r>
      <w:proofErr w:type="spellStart"/>
      <w:r w:rsidRPr="00A2410E">
        <w:rPr>
          <w:rFonts w:eastAsia="Calibri"/>
          <w:iCs/>
          <w:color w:val="002060"/>
          <w:lang w:val="el-GR"/>
        </w:rPr>
        <w:t>έθνει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καταστάσεως των γραμμάτων από Αλώσεως Κωνσταντινουπόλεως (1453 μ.Χ.) μέχρι των αρχών της </w:t>
      </w:r>
      <w:proofErr w:type="spellStart"/>
      <w:r w:rsidRPr="00A2410E">
        <w:rPr>
          <w:rFonts w:eastAsia="Calibri"/>
          <w:iCs/>
          <w:color w:val="002060"/>
          <w:lang w:val="el-GR"/>
        </w:rPr>
        <w:t>ενεστώσης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(ΙΘ) </w:t>
      </w:r>
      <w:proofErr w:type="spellStart"/>
      <w:r w:rsidRPr="00A2410E">
        <w:rPr>
          <w:rFonts w:eastAsia="Calibri"/>
          <w:iCs/>
          <w:color w:val="002060"/>
          <w:lang w:val="el-GR"/>
        </w:rPr>
        <w:t>εκατονταετηρίδος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Κωνσταντινούπολη, Εκ του Τυπογραφείου Α. Κορόμηλά, 1867.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Ματθαίος Κ. </w:t>
      </w:r>
      <w:proofErr w:type="spellStart"/>
      <w:r w:rsidRPr="00A2410E">
        <w:rPr>
          <w:rFonts w:eastAsia="Calibri"/>
          <w:iCs/>
          <w:color w:val="002060"/>
          <w:lang w:val="el-GR"/>
        </w:rPr>
        <w:t>Παρανίκας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Ιστορία της Ευαγγελικής Σχολής Σμύρνης, Αθήνα, </w:t>
      </w:r>
      <w:proofErr w:type="spellStart"/>
      <w:r w:rsidRPr="00A2410E">
        <w:rPr>
          <w:rFonts w:eastAsia="Calibri"/>
          <w:iCs/>
          <w:color w:val="002060"/>
          <w:lang w:val="el-GR"/>
        </w:rPr>
        <w:t>Τύ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- </w:t>
      </w:r>
      <w:proofErr w:type="spellStart"/>
      <w:r w:rsidRPr="00A2410E">
        <w:rPr>
          <w:rFonts w:eastAsia="Calibri"/>
          <w:iCs/>
          <w:color w:val="002060"/>
          <w:lang w:val="el-GR"/>
        </w:rPr>
        <w:t>ποις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«Αλήθειας», 1885, 59.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Νίκος </w:t>
      </w:r>
      <w:proofErr w:type="spellStart"/>
      <w:r w:rsidRPr="00A2410E">
        <w:rPr>
          <w:rFonts w:eastAsia="Calibri"/>
          <w:iCs/>
          <w:color w:val="002060"/>
          <w:lang w:val="el-GR"/>
        </w:rPr>
        <w:t>Βέης</w:t>
      </w:r>
      <w:proofErr w:type="spellEnd"/>
      <w:r w:rsidRPr="00A2410E">
        <w:rPr>
          <w:rFonts w:eastAsia="Calibri"/>
          <w:iCs/>
          <w:color w:val="002060"/>
          <w:lang w:val="el-GR"/>
        </w:rPr>
        <w:t>, «Συμβολή εις τα σχολικά πράγματα της Σμύρνης», Μικρασιατικά Χρονικά, 1, 1938, 196 κ.ε.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Π. Παπακωνσταντίνου, - Α. Ανδρέου, Τα Διδασκαλεία και η ανάπτυξη της παιδαγωγικής σκέψης 1875-1914, Αθήνα, Οδυσσέας, 1992.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Πασχάλης </w:t>
      </w:r>
      <w:proofErr w:type="spellStart"/>
      <w:r w:rsidRPr="00A2410E">
        <w:rPr>
          <w:rFonts w:eastAsia="Calibri"/>
          <w:iCs/>
          <w:color w:val="002060"/>
          <w:lang w:val="el-GR"/>
        </w:rPr>
        <w:t>Κιτρομηλίδης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</w:t>
      </w:r>
      <w:proofErr w:type="spellStart"/>
      <w:r w:rsidRPr="00A2410E">
        <w:rPr>
          <w:rFonts w:eastAsia="Calibri"/>
          <w:iCs/>
          <w:color w:val="002060"/>
          <w:lang w:val="el-GR"/>
        </w:rPr>
        <w:t>Ιώσηπος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</w:t>
      </w:r>
      <w:proofErr w:type="spellStart"/>
      <w:r w:rsidRPr="00A2410E">
        <w:rPr>
          <w:rFonts w:eastAsia="Calibri"/>
          <w:iCs/>
          <w:color w:val="002060"/>
          <w:lang w:val="el-GR"/>
        </w:rPr>
        <w:t>Μοισιόδαξ</w:t>
      </w:r>
      <w:proofErr w:type="spellEnd"/>
      <w:r w:rsidRPr="00A2410E">
        <w:rPr>
          <w:rFonts w:eastAsia="Calibri"/>
          <w:iCs/>
          <w:color w:val="002060"/>
          <w:lang w:val="el-GR"/>
        </w:rPr>
        <w:t>, Αθήνα, ΜΙΕΤ, 1985, 39.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Πασχάλης </w:t>
      </w:r>
      <w:proofErr w:type="spellStart"/>
      <w:r w:rsidRPr="00A2410E">
        <w:rPr>
          <w:rFonts w:eastAsia="Calibri"/>
          <w:iCs/>
          <w:color w:val="002060"/>
          <w:lang w:val="el-GR"/>
        </w:rPr>
        <w:t>Κιτρομηλίδης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, Νεοελληνικός Διαφωτισμός. Οι πολιτικές και κοινωνικές ιδέες, Αθήνα, Μορφωτικό Ίδρυμα Εθνικής Τραπέζης, 1999.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proofErr w:type="spellStart"/>
      <w:r w:rsidRPr="00A2410E">
        <w:rPr>
          <w:rFonts w:eastAsia="Calibri"/>
          <w:iCs/>
          <w:color w:val="002060"/>
          <w:lang w:val="el-GR"/>
        </w:rPr>
        <w:t>Ρωξάννη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Δ. Αργυροπούλου, «Η ελληνική κοινότητα της Σμύρνης την εποχή του Διαφωτισμού», στο Σμύρνη. Η Μητρόπολη του Μικρασιατικού Ελληνισμού, Αθήνα 2001, 36. 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Σοφοκλής (</w:t>
      </w:r>
      <w:proofErr w:type="spellStart"/>
      <w:r w:rsidRPr="00A2410E">
        <w:rPr>
          <w:rFonts w:eastAsia="Calibri"/>
          <w:iCs/>
          <w:color w:val="002060"/>
          <w:lang w:val="el-GR"/>
        </w:rPr>
        <w:t>επιμ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.), </w:t>
      </w:r>
      <w:proofErr w:type="spellStart"/>
      <w:r w:rsidRPr="00A2410E">
        <w:rPr>
          <w:rFonts w:eastAsia="Calibri"/>
          <w:iCs/>
          <w:color w:val="002060"/>
          <w:lang w:val="el-GR"/>
        </w:rPr>
        <w:t>Κωνσταντίνον</w:t>
      </w:r>
      <w:proofErr w:type="spellEnd"/>
      <w:r w:rsidRPr="00A2410E">
        <w:rPr>
          <w:rFonts w:eastAsia="Calibri"/>
          <w:iCs/>
          <w:color w:val="002060"/>
          <w:lang w:val="el-GR"/>
        </w:rPr>
        <w:t xml:space="preserve"> Οικονόμου, Τα σωζόμενα φιλολογικά συγγράμματα Α' Αθήνα 1871.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 xml:space="preserve">Σπύρος </w:t>
      </w:r>
      <w:proofErr w:type="spellStart"/>
      <w:r w:rsidRPr="00A2410E">
        <w:rPr>
          <w:rFonts w:eastAsia="Calibri"/>
          <w:iCs/>
          <w:color w:val="002060"/>
          <w:lang w:val="el-GR"/>
        </w:rPr>
        <w:t>Ασδραχάς</w:t>
      </w:r>
      <w:proofErr w:type="spellEnd"/>
      <w:r w:rsidRPr="00A2410E">
        <w:rPr>
          <w:rFonts w:eastAsia="Calibri"/>
          <w:iCs/>
          <w:color w:val="002060"/>
          <w:lang w:val="el-GR"/>
        </w:rPr>
        <w:t>, Ελληνική Οικονομική Ιστορία ΙΕ-</w:t>
      </w:r>
      <w:proofErr w:type="spellStart"/>
      <w:r w:rsidRPr="00A2410E">
        <w:rPr>
          <w:rFonts w:eastAsia="Calibri"/>
          <w:iCs/>
          <w:color w:val="002060"/>
          <w:lang w:val="el-GR"/>
        </w:rPr>
        <w:t>ΙΘ'αιώνας</w:t>
      </w:r>
      <w:proofErr w:type="spellEnd"/>
      <w:r w:rsidRPr="00A2410E">
        <w:rPr>
          <w:rFonts w:eastAsia="Calibri"/>
          <w:iCs/>
          <w:color w:val="002060"/>
          <w:lang w:val="el-GR"/>
        </w:rPr>
        <w:t>, Αθήνα, Πολιτιστικό Ίδρυμα Ομίλου Πειραιώς, I, 2003, 412).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  <w:r w:rsidRPr="00A2410E">
        <w:rPr>
          <w:rFonts w:eastAsia="Calibri"/>
          <w:iCs/>
          <w:color w:val="002060"/>
          <w:lang w:val="el-GR"/>
        </w:rPr>
        <w:t>Φίλιππος Ηλιού, Κοινωνικοί αγώνες και Διαφωτισμός. Η περίπτωση της Σμύρνης (1819), Αθήνα, Ε.Μ.Ν.Ε.-Μνήμων, 1986.</w:t>
      </w:r>
    </w:p>
    <w:p w:rsidR="008F613D" w:rsidRPr="00A2410E" w:rsidRDefault="008F613D" w:rsidP="008F613D">
      <w:pPr>
        <w:rPr>
          <w:rFonts w:eastAsia="Calibri"/>
          <w:iCs/>
          <w:color w:val="002060"/>
          <w:lang w:val="el-GR"/>
        </w:rPr>
      </w:pPr>
    </w:p>
    <w:p w:rsidR="00F71BC6" w:rsidRPr="008F613D" w:rsidRDefault="00F71BC6" w:rsidP="008F613D">
      <w:pPr>
        <w:rPr>
          <w:lang w:val="el-GR"/>
        </w:rPr>
      </w:pPr>
    </w:p>
    <w:sectPr w:rsidR="00F71BC6" w:rsidRPr="008F613D" w:rsidSect="00AE24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3D"/>
    <w:rsid w:val="008F613D"/>
    <w:rsid w:val="00AE247E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B120A-7032-492E-91E8-DC61B55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Konstadakis</dc:creator>
  <cp:keywords/>
  <dc:description/>
  <cp:lastModifiedBy>Markos Konstadakis</cp:lastModifiedBy>
  <cp:revision>1</cp:revision>
  <dcterms:created xsi:type="dcterms:W3CDTF">2019-02-26T09:51:00Z</dcterms:created>
  <dcterms:modified xsi:type="dcterms:W3CDTF">2019-02-26T09:52:00Z</dcterms:modified>
</cp:coreProperties>
</file>